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59541" w14:textId="77777777" w:rsidR="00251F4A" w:rsidRDefault="00251F4A" w:rsidP="00251F4A">
      <w:pPr>
        <w:widowControl/>
        <w:tabs>
          <w:tab w:val="left" w:pos="2552"/>
        </w:tabs>
        <w:jc w:val="left"/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3GPP TSG RAN WG1 #</w:t>
      </w:r>
      <w:r>
        <w:rPr>
          <w:rFonts w:ascii="Arial" w:eastAsia="宋体" w:hAnsi="Arial" w:cs="Arial" w:hint="eastAsia"/>
          <w:b/>
          <w:bCs/>
          <w:kern w:val="0"/>
          <w:sz w:val="22"/>
          <w:szCs w:val="24"/>
        </w:rPr>
        <w:t>102-e</w:t>
      </w:r>
      <w:r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                 </w:t>
      </w:r>
      <w:r>
        <w:rPr>
          <w:rFonts w:ascii="Arial" w:eastAsia="宋体" w:hAnsi="Arial" w:cs="Arial" w:hint="eastAsia"/>
          <w:b/>
          <w:bCs/>
          <w:kern w:val="0"/>
          <w:sz w:val="22"/>
          <w:szCs w:val="24"/>
        </w:rPr>
        <w:t xml:space="preserve">   </w:t>
      </w:r>
      <w:r w:rsidRPr="00B32795">
        <w:rPr>
          <w:rFonts w:ascii="Arial" w:eastAsia="Times New Roman" w:hAnsi="Arial" w:cs="Arial" w:hint="eastAsia"/>
          <w:b/>
          <w:bCs/>
          <w:kern w:val="0"/>
          <w:sz w:val="22"/>
          <w:szCs w:val="24"/>
          <w:lang w:val="en-GB" w:eastAsia="en-US"/>
        </w:rPr>
        <w:t xml:space="preserve"> </w:t>
      </w:r>
      <w:r w:rsidRPr="00B32795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 xml:space="preserve"> </w:t>
      </w:r>
      <w:r w:rsidRPr="00D05B24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 xml:space="preserve"> </w:t>
      </w:r>
      <w:r w:rsidRPr="00E51CDC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R1-20</w:t>
      </w:r>
      <w:r w:rsidR="00D05B24" w:rsidRPr="00D05B24">
        <w:rPr>
          <w:rFonts w:ascii="Arial" w:eastAsia="Times New Roman" w:hAnsi="Arial" w:cs="Arial" w:hint="eastAsia"/>
          <w:b/>
          <w:bCs/>
          <w:kern w:val="0"/>
          <w:sz w:val="22"/>
          <w:szCs w:val="24"/>
          <w:lang w:val="en-GB" w:eastAsia="en-US"/>
        </w:rPr>
        <w:t>05</w:t>
      </w:r>
      <w:r w:rsidR="00B32795" w:rsidRPr="00B32795">
        <w:rPr>
          <w:rFonts w:ascii="Arial" w:eastAsia="Times New Roman" w:hAnsi="Arial" w:cs="Arial" w:hint="eastAsia"/>
          <w:b/>
          <w:bCs/>
          <w:kern w:val="0"/>
          <w:sz w:val="22"/>
          <w:szCs w:val="24"/>
          <w:lang w:val="en-GB" w:eastAsia="en-US"/>
        </w:rPr>
        <w:t>407</w:t>
      </w:r>
      <w:r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                                                          </w:t>
      </w:r>
    </w:p>
    <w:p w14:paraId="213BE2B7" w14:textId="77777777" w:rsidR="00251F4A" w:rsidRDefault="00251F4A" w:rsidP="00251F4A">
      <w:pPr>
        <w:widowControl/>
        <w:tabs>
          <w:tab w:val="left" w:pos="2552"/>
        </w:tabs>
        <w:jc w:val="left"/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e-Meeting</w:t>
      </w:r>
      <w:r>
        <w:rPr>
          <w:rFonts w:ascii="Arial" w:eastAsia="Times New Roman" w:hAnsi="Arial" w:cs="Arial" w:hint="eastAsia"/>
          <w:b/>
          <w:bCs/>
          <w:kern w:val="0"/>
          <w:sz w:val="22"/>
          <w:szCs w:val="24"/>
          <w:lang w:val="en-GB" w:eastAsia="en-US"/>
        </w:rPr>
        <w:t xml:space="preserve">, </w:t>
      </w:r>
      <w:r w:rsidRPr="00021E2C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August 17</w:t>
      </w:r>
      <w:r w:rsidRPr="00346048">
        <w:rPr>
          <w:rFonts w:ascii="Arial" w:eastAsia="Times New Roman" w:hAnsi="Arial" w:cs="Arial"/>
          <w:b/>
          <w:bCs/>
          <w:kern w:val="0"/>
          <w:sz w:val="22"/>
          <w:szCs w:val="24"/>
          <w:vertAlign w:val="superscript"/>
          <w:lang w:val="en-GB" w:eastAsia="en-US"/>
        </w:rPr>
        <w:t xml:space="preserve">th </w:t>
      </w:r>
      <w:r w:rsidRPr="00021E2C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– 28</w:t>
      </w:r>
      <w:r w:rsidRPr="00346048">
        <w:rPr>
          <w:rFonts w:ascii="Arial" w:eastAsia="Times New Roman" w:hAnsi="Arial" w:cs="Arial"/>
          <w:b/>
          <w:bCs/>
          <w:kern w:val="0"/>
          <w:sz w:val="22"/>
          <w:szCs w:val="24"/>
          <w:vertAlign w:val="superscript"/>
          <w:lang w:val="en-GB" w:eastAsia="en-US"/>
        </w:rPr>
        <w:t>th</w:t>
      </w:r>
      <w:r w:rsidRPr="00021E2C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 xml:space="preserve">, </w:t>
      </w:r>
      <w:r>
        <w:rPr>
          <w:rFonts w:ascii="Arial" w:eastAsia="Times New Roman" w:hAnsi="Arial" w:cs="Arial" w:hint="eastAsia"/>
          <w:b/>
          <w:bCs/>
          <w:kern w:val="0"/>
          <w:sz w:val="22"/>
          <w:szCs w:val="24"/>
          <w:lang w:val="en-GB" w:eastAsia="en-US"/>
        </w:rPr>
        <w:t>2020</w:t>
      </w:r>
    </w:p>
    <w:p w14:paraId="117542F3" w14:textId="77777777" w:rsidR="00251F4A" w:rsidRPr="008F5653" w:rsidRDefault="00251F4A" w:rsidP="00251F4A">
      <w:pPr>
        <w:widowControl/>
        <w:tabs>
          <w:tab w:val="left" w:pos="1595"/>
          <w:tab w:val="left" w:pos="2552"/>
        </w:tabs>
        <w:ind w:left="1800" w:hanging="1800"/>
        <w:jc w:val="left"/>
        <w:rPr>
          <w:rFonts w:ascii="Arial" w:eastAsia="Times New Roman" w:hAnsi="Arial" w:cs="Arial"/>
          <w:b/>
          <w:kern w:val="0"/>
          <w:sz w:val="20"/>
          <w:szCs w:val="24"/>
          <w:lang w:val="en-GB" w:eastAsia="en-US"/>
        </w:rPr>
      </w:pPr>
    </w:p>
    <w:p w14:paraId="5A962E28" w14:textId="77777777" w:rsidR="00251F4A" w:rsidRDefault="00251F4A" w:rsidP="00251F4A">
      <w:pPr>
        <w:widowControl/>
        <w:tabs>
          <w:tab w:val="left" w:pos="1595"/>
          <w:tab w:val="left" w:pos="2552"/>
        </w:tabs>
        <w:ind w:left="1558" w:hangingChars="776" w:hanging="1558"/>
        <w:jc w:val="left"/>
        <w:rPr>
          <w:rFonts w:ascii="Arial" w:eastAsia="宋体" w:hAnsi="Arial" w:cs="Arial"/>
          <w:b/>
          <w:kern w:val="0"/>
          <w:sz w:val="20"/>
          <w:szCs w:val="24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Source:</w:t>
      </w: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</w:r>
      <w:r>
        <w:rPr>
          <w:rFonts w:ascii="Arial" w:eastAsia="宋体" w:hAnsi="Arial" w:cs="Arial" w:hint="eastAsia"/>
          <w:b/>
          <w:kern w:val="0"/>
          <w:sz w:val="20"/>
          <w:szCs w:val="24"/>
        </w:rPr>
        <w:t>vivo</w:t>
      </w:r>
    </w:p>
    <w:p w14:paraId="4E75921E" w14:textId="77777777" w:rsidR="00251F4A" w:rsidRDefault="00251F4A" w:rsidP="00251F4A">
      <w:pPr>
        <w:widowControl/>
        <w:tabs>
          <w:tab w:val="left" w:pos="1595"/>
          <w:tab w:val="left" w:pos="2552"/>
        </w:tabs>
        <w:ind w:left="1558" w:hangingChars="776" w:hanging="1558"/>
        <w:rPr>
          <w:rFonts w:ascii="Arial" w:eastAsia="宋体" w:hAnsi="Arial" w:cs="Arial"/>
          <w:b/>
          <w:kern w:val="0"/>
          <w:sz w:val="20"/>
          <w:szCs w:val="24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Title:</w:t>
      </w:r>
      <w:r>
        <w:rPr>
          <w:rFonts w:ascii="Arial" w:eastAsia="宋体" w:hAnsi="Arial" w:cs="Arial" w:hint="eastAsia"/>
          <w:b/>
          <w:kern w:val="0"/>
          <w:sz w:val="20"/>
          <w:szCs w:val="24"/>
        </w:rPr>
        <w:tab/>
      </w:r>
      <w:r w:rsidRPr="00251F4A">
        <w:rPr>
          <w:rFonts w:ascii="Arial" w:eastAsia="宋体" w:hAnsi="Arial" w:cs="Arial"/>
          <w:b/>
          <w:kern w:val="0"/>
          <w:sz w:val="20"/>
          <w:szCs w:val="24"/>
        </w:rPr>
        <w:t>Discussion on</w:t>
      </w:r>
      <w:bookmarkStart w:id="0" w:name="_Hlk47345660"/>
      <w:r w:rsidRPr="00251F4A">
        <w:rPr>
          <w:rFonts w:ascii="Arial" w:eastAsia="宋体" w:hAnsi="Arial" w:cs="Arial"/>
          <w:b/>
          <w:kern w:val="0"/>
          <w:sz w:val="20"/>
          <w:szCs w:val="24"/>
        </w:rPr>
        <w:t xml:space="preserve"> </w:t>
      </w:r>
      <w:bookmarkStart w:id="1" w:name="_Hlk47345845"/>
      <w:r w:rsidRPr="00251F4A">
        <w:rPr>
          <w:rFonts w:ascii="Arial" w:eastAsia="宋体" w:hAnsi="Arial" w:cs="Arial"/>
          <w:b/>
          <w:kern w:val="0"/>
          <w:sz w:val="20"/>
          <w:szCs w:val="24"/>
        </w:rPr>
        <w:t xml:space="preserve">mechanisms to </w:t>
      </w:r>
      <w:r w:rsidR="002D1E6F" w:rsidRPr="002D1E6F">
        <w:rPr>
          <w:rFonts w:ascii="Arial" w:eastAsia="宋体" w:hAnsi="Arial" w:cs="Arial"/>
          <w:b/>
          <w:kern w:val="0"/>
          <w:sz w:val="20"/>
          <w:szCs w:val="24"/>
        </w:rPr>
        <w:t>improve reliability</w:t>
      </w:r>
      <w:r w:rsidR="002D1E6F">
        <w:rPr>
          <w:rFonts w:ascii="Arial" w:eastAsia="宋体" w:hAnsi="Arial" w:cs="Arial"/>
          <w:b/>
          <w:kern w:val="0"/>
          <w:sz w:val="20"/>
          <w:szCs w:val="24"/>
        </w:rPr>
        <w:t xml:space="preserve"> </w:t>
      </w:r>
      <w:r w:rsidRPr="00251F4A">
        <w:rPr>
          <w:rFonts w:ascii="Arial" w:eastAsia="宋体" w:hAnsi="Arial" w:cs="Arial"/>
          <w:b/>
          <w:kern w:val="0"/>
          <w:sz w:val="20"/>
          <w:szCs w:val="24"/>
        </w:rPr>
        <w:t>for RRC_CONNECTED UEs</w:t>
      </w:r>
      <w:bookmarkEnd w:id="1"/>
    </w:p>
    <w:bookmarkEnd w:id="0"/>
    <w:p w14:paraId="0F735DB8" w14:textId="77777777" w:rsidR="00251F4A" w:rsidRDefault="00251F4A" w:rsidP="00251F4A">
      <w:pPr>
        <w:widowControl/>
        <w:tabs>
          <w:tab w:val="left" w:pos="1595"/>
          <w:tab w:val="left" w:pos="2552"/>
        </w:tabs>
        <w:ind w:left="1558" w:hangingChars="776" w:hanging="1558"/>
        <w:jc w:val="left"/>
        <w:rPr>
          <w:rFonts w:ascii="Arial" w:eastAsia="宋体" w:hAnsi="Arial" w:cs="Arial"/>
          <w:b/>
          <w:kern w:val="0"/>
          <w:sz w:val="20"/>
          <w:szCs w:val="24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Agenda Item:</w:t>
      </w: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  <w:t>8.12.</w:t>
      </w:r>
      <w:r w:rsidR="00D22147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2</w:t>
      </w:r>
    </w:p>
    <w:p w14:paraId="57DF26FF" w14:textId="77777777" w:rsidR="00251F4A" w:rsidRDefault="00251F4A" w:rsidP="00251F4A">
      <w:pPr>
        <w:rPr>
          <w:rFonts w:eastAsia="宋体" w:cs="Arial"/>
          <w:sz w:val="22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Document for:  Discussion</w:t>
      </w:r>
      <w:r>
        <w:rPr>
          <w:rFonts w:ascii="Arial" w:eastAsia="宋体" w:hAnsi="Arial" w:cs="Arial"/>
          <w:b/>
          <w:kern w:val="0"/>
          <w:sz w:val="20"/>
          <w:szCs w:val="24"/>
        </w:rPr>
        <w:t xml:space="preserve"> and Decision</w:t>
      </w:r>
    </w:p>
    <w:p w14:paraId="26E7E599" w14:textId="77777777" w:rsidR="00251F4A" w:rsidRDefault="00251F4A" w:rsidP="00251F4A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2" w:name="_GoBack"/>
      <w:bookmarkEnd w:id="2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295FD3B5" w14:textId="77777777" w:rsidR="00D02758" w:rsidRDefault="00D02758" w:rsidP="00D9247D">
      <w:pPr>
        <w:spacing w:after="120"/>
        <w:rPr>
          <w:rFonts w:ascii="Times New Roman" w:hAnsi="Times New Roman"/>
          <w:sz w:val="20"/>
          <w:szCs w:val="20"/>
        </w:rPr>
      </w:pPr>
      <w:r w:rsidRPr="00D02758">
        <w:rPr>
          <w:rFonts w:ascii="Times New Roman" w:hAnsi="Times New Roman"/>
          <w:sz w:val="20"/>
          <w:szCs w:val="20"/>
        </w:rPr>
        <w:t>In RAN#8</w:t>
      </w:r>
      <w:r w:rsidR="00DE59DC">
        <w:rPr>
          <w:rFonts w:ascii="Times New Roman" w:hAnsi="Times New Roman"/>
          <w:sz w:val="20"/>
          <w:szCs w:val="20"/>
        </w:rPr>
        <w:t>6</w:t>
      </w:r>
      <w:r w:rsidRPr="00D02758">
        <w:rPr>
          <w:rFonts w:ascii="Times New Roman" w:hAnsi="Times New Roman"/>
          <w:sz w:val="20"/>
          <w:szCs w:val="20"/>
        </w:rPr>
        <w:t xml:space="preserve"> meeting, the </w:t>
      </w:r>
      <w:r w:rsidR="00FC6DEC">
        <w:rPr>
          <w:rFonts w:ascii="Times New Roman" w:hAnsi="Times New Roman"/>
          <w:sz w:val="20"/>
          <w:szCs w:val="20"/>
        </w:rPr>
        <w:t>work item</w:t>
      </w:r>
      <w:r w:rsidRPr="00D02758">
        <w:rPr>
          <w:rFonts w:ascii="Times New Roman" w:hAnsi="Times New Roman"/>
          <w:sz w:val="20"/>
          <w:szCs w:val="20"/>
        </w:rPr>
        <w:t xml:space="preserve"> of NR support of Multicast and Broadcast Services has been approved [1]. The following</w:t>
      </w:r>
      <w:r w:rsidR="00FC6DEC">
        <w:rPr>
          <w:rFonts w:ascii="Times New Roman" w:hAnsi="Times New Roman"/>
          <w:sz w:val="20"/>
          <w:szCs w:val="20"/>
        </w:rPr>
        <w:t>s</w:t>
      </w:r>
      <w:r w:rsidRPr="00D02758">
        <w:rPr>
          <w:rFonts w:ascii="Times New Roman" w:hAnsi="Times New Roman"/>
          <w:sz w:val="20"/>
          <w:szCs w:val="20"/>
        </w:rPr>
        <w:t xml:space="preserve"> have been identified as the objectives </w:t>
      </w:r>
      <w:r w:rsidR="00D9247D">
        <w:rPr>
          <w:rFonts w:ascii="Times New Roman" w:hAnsi="Times New Roman"/>
          <w:sz w:val="20"/>
          <w:szCs w:val="20"/>
        </w:rPr>
        <w:t>related with physical layer</w:t>
      </w:r>
      <w:r w:rsidR="00D9247D" w:rsidRPr="00D02758">
        <w:rPr>
          <w:rFonts w:ascii="Times New Roman" w:hAnsi="Times New Roman"/>
          <w:sz w:val="20"/>
          <w:szCs w:val="20"/>
        </w:rPr>
        <w:t xml:space="preserve"> </w:t>
      </w:r>
      <w:r w:rsidRPr="00D02758">
        <w:rPr>
          <w:rFonts w:ascii="Times New Roman" w:hAnsi="Times New Roman"/>
          <w:sz w:val="20"/>
          <w:szCs w:val="20"/>
        </w:rPr>
        <w:t>of the work item.</w:t>
      </w:r>
    </w:p>
    <w:p w14:paraId="5C499846" w14:textId="77777777" w:rsidR="002D2651" w:rsidRPr="002D2651" w:rsidRDefault="002D2651" w:rsidP="00D9247D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right="-99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</w:pP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Specify RAN basic functions for broadcast/multicast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for UEs in RRC_CONNECTED state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[RAN1, RAN2, RAN3]:</w:t>
      </w:r>
    </w:p>
    <w:p w14:paraId="0E63A740" w14:textId="77777777" w:rsidR="002D2651" w:rsidRPr="002D2651" w:rsidRDefault="002D2651" w:rsidP="00D9247D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ind w:right="-99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</w:pP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Specify a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group scheduling mechanism to allow UEs to receive Broadcast/Multicast service [RAN1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, RAN2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]</w:t>
      </w:r>
    </w:p>
    <w:p w14:paraId="2013F25B" w14:textId="77777777" w:rsidR="002D2651" w:rsidRPr="002D2651" w:rsidRDefault="002D2651" w:rsidP="00D9247D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120"/>
        <w:ind w:right="-99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</w:pP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This objective includes specifying necessary enhancements that are required to enable simultaneous operation with unicast reception.</w:t>
      </w:r>
    </w:p>
    <w:p w14:paraId="38455810" w14:textId="77777777" w:rsidR="002D2651" w:rsidRPr="002D2651" w:rsidRDefault="002D2651" w:rsidP="00D9247D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bookmarkStart w:id="3" w:name="_Hlk47347546"/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Specify required changes to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improve </w:t>
      </w:r>
      <w:bookmarkStart w:id="4" w:name="_Hlk47366295"/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reliability of Broadcast/Multicast service</w:t>
      </w:r>
      <w:bookmarkEnd w:id="4"/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,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e.g. by UL feedback. </w:t>
      </w:r>
      <w:bookmarkStart w:id="5" w:name="_Hlk47362778"/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The level of reliability should be based on the requirements of the application/service provided.</w:t>
      </w:r>
      <w:bookmarkEnd w:id="5"/>
      <w:r w:rsidR="008E196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[RAN1, RAN2]</w:t>
      </w:r>
    </w:p>
    <w:bookmarkEnd w:id="3"/>
    <w:p w14:paraId="575030D5" w14:textId="77777777" w:rsidR="002D2651" w:rsidRPr="002D2651" w:rsidRDefault="002D2651" w:rsidP="00D9247D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right="-99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</w:pP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Specify RAN basic functions for broadcast/multicast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for UEs in RRC_IDLE/ RRC_INACTIVE states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[RAN2, RAN1]:</w:t>
      </w:r>
    </w:p>
    <w:p w14:paraId="3A6E3F1C" w14:textId="77777777" w:rsidR="002D2651" w:rsidRPr="002D2651" w:rsidRDefault="002D2651" w:rsidP="00D9247D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Specify required changes to enable the reception of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Point to Multipoint transmissions by UEs in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RRC_IDLE/ RRC_INACTIVE states,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with the aim of keeping maximum commonality between RRC_CONNECTED state and RRC_IDLE/RRC_INACTIVE state for the configuration of PTM reception. [RAN2, RAN1].</w:t>
      </w:r>
    </w:p>
    <w:p w14:paraId="3277E5F2" w14:textId="77777777" w:rsidR="00D02758" w:rsidRPr="00D9247D" w:rsidRDefault="002D2651" w:rsidP="00D9247D">
      <w:pPr>
        <w:widowControl/>
        <w:overflowPunct w:val="0"/>
        <w:autoSpaceDE w:val="0"/>
        <w:autoSpaceDN w:val="0"/>
        <w:adjustRightInd w:val="0"/>
        <w:spacing w:after="120"/>
        <w:ind w:left="72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2D265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Note: </w:t>
      </w:r>
      <w:r w:rsidRPr="002D265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possibility of receiving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Point to Multipoint transmissions </w:t>
      </w:r>
      <w:r w:rsidRPr="002D2651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by </w:t>
      </w:r>
      <w:r w:rsidRPr="002D265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UEs in RRC_IDLE/ RRC_INACTIVE states, without the need for those UEs to get the </w:t>
      </w:r>
      <w:r w:rsidRPr="002D2651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configuration of the PTM bearer carrying the Broadcast/Multicast service while in RRC CONNECTED state beforehand, is subject to verification of service subscription and authorization assumptions during the WI. </w:t>
      </w:r>
    </w:p>
    <w:p w14:paraId="3CBD4769" w14:textId="77777777" w:rsidR="00251F4A" w:rsidRDefault="00251F4A" w:rsidP="00251F4A">
      <w:pPr>
        <w:spacing w:before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this contribution, we will</w:t>
      </w:r>
      <w:r w:rsidR="002D1E6F">
        <w:rPr>
          <w:rFonts w:ascii="Times New Roman" w:hAnsi="Times New Roman"/>
          <w:sz w:val="20"/>
          <w:szCs w:val="20"/>
        </w:rPr>
        <w:t xml:space="preserve"> make</w:t>
      </w:r>
      <w:r>
        <w:rPr>
          <w:rFonts w:ascii="Times New Roman" w:hAnsi="Times New Roman"/>
          <w:sz w:val="20"/>
          <w:szCs w:val="20"/>
        </w:rPr>
        <w:t xml:space="preserve"> discuss</w:t>
      </w:r>
      <w:r w:rsidR="002D1E6F">
        <w:rPr>
          <w:rFonts w:ascii="Times New Roman" w:hAnsi="Times New Roman"/>
          <w:sz w:val="20"/>
          <w:szCs w:val="20"/>
        </w:rPr>
        <w:t>ion</w:t>
      </w:r>
      <w:r w:rsidR="00F07B84">
        <w:rPr>
          <w:rFonts w:ascii="Times New Roman" w:hAnsi="Times New Roman"/>
          <w:sz w:val="20"/>
          <w:szCs w:val="20"/>
        </w:rPr>
        <w:t>s</w:t>
      </w:r>
      <w:r w:rsidR="002D1E6F">
        <w:rPr>
          <w:rFonts w:ascii="Times New Roman" w:hAnsi="Times New Roman"/>
          <w:sz w:val="20"/>
          <w:szCs w:val="20"/>
        </w:rPr>
        <w:t xml:space="preserve"> on</w:t>
      </w:r>
      <w:r>
        <w:rPr>
          <w:rFonts w:ascii="Times New Roman" w:hAnsi="Times New Roman"/>
          <w:sz w:val="20"/>
          <w:szCs w:val="20"/>
        </w:rPr>
        <w:t xml:space="preserve"> the</w:t>
      </w:r>
      <w:r w:rsidR="00D9247D" w:rsidRPr="00D9247D">
        <w:rPr>
          <w:rFonts w:ascii="Times New Roman" w:hAnsi="Times New Roman"/>
          <w:sz w:val="20"/>
          <w:szCs w:val="20"/>
        </w:rPr>
        <w:t xml:space="preserve"> mechanisms </w:t>
      </w:r>
      <w:r w:rsidR="002D1E6F" w:rsidRPr="002D1E6F">
        <w:rPr>
          <w:rFonts w:ascii="Times New Roman" w:hAnsi="Times New Roman"/>
          <w:sz w:val="20"/>
          <w:szCs w:val="20"/>
        </w:rPr>
        <w:t>to improve reliability</w:t>
      </w:r>
      <w:r w:rsidR="00D9247D" w:rsidRPr="00D9247D">
        <w:rPr>
          <w:rFonts w:ascii="Times New Roman" w:hAnsi="Times New Roman"/>
          <w:sz w:val="20"/>
          <w:szCs w:val="20"/>
        </w:rPr>
        <w:t xml:space="preserve"> for RRC_CONNECTED UEs</w:t>
      </w:r>
      <w:r>
        <w:rPr>
          <w:rFonts w:ascii="Times New Roman" w:hAnsi="Times New Roman"/>
          <w:sz w:val="20"/>
          <w:szCs w:val="20"/>
        </w:rPr>
        <w:t>.</w:t>
      </w:r>
    </w:p>
    <w:p w14:paraId="44696076" w14:textId="1272B00B" w:rsidR="00251F4A" w:rsidRDefault="00251F4A" w:rsidP="00251F4A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Discussion</w:t>
      </w:r>
      <w:bookmarkStart w:id="6" w:name="_Ref498564494"/>
    </w:p>
    <w:p w14:paraId="03F612E7" w14:textId="77777777" w:rsidR="00700AEB" w:rsidRDefault="00700AEB" w:rsidP="00700AEB">
      <w:pPr>
        <w:pStyle w:val="2"/>
      </w:pPr>
      <w:r>
        <w:t>PDSCH repetition</w:t>
      </w:r>
    </w:p>
    <w:p w14:paraId="123FD554" w14:textId="77777777" w:rsidR="00700AEB" w:rsidRDefault="00700AEB" w:rsidP="00700AEB">
      <w:pPr>
        <w:pStyle w:val="a3"/>
        <w:jc w:val="both"/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pPr>
      <w:r w:rsidRPr="0015749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In NR, PDSCH transmission with repetition is supported to improve reliability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, where the number of PDSCH repetitions can be semi-statically configured or dynamically indicated by corresponding DCI. For MBS, PDSCH repetition is one simple way to improve </w:t>
      </w:r>
      <w:r w:rsidRPr="00F435DB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reliability of Broadcast/Multicast service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.</w:t>
      </w:r>
    </w:p>
    <w:p w14:paraId="54D85D41" w14:textId="229439D9" w:rsidR="00700AEB" w:rsidRPr="00B35EC3" w:rsidRDefault="00700AEB" w:rsidP="00B35EC3">
      <w:pPr>
        <w:pStyle w:val="a3"/>
        <w:jc w:val="both"/>
        <w:rPr>
          <w:rFonts w:hint="eastAsia"/>
        </w:rPr>
      </w:pPr>
      <w:r w:rsidRPr="00882435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eastAsia="zh-CN"/>
        </w:rPr>
        <w:t>1</w:t>
      </w:r>
      <w:r w:rsidRPr="00882435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eastAsia="zh-CN"/>
        </w:rPr>
        <w:t>: Existing PDSCH repetition mechanism can be applied for MBS</w:t>
      </w: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eastAsia="zh-CN"/>
        </w:rPr>
        <w:t xml:space="preserve"> to</w:t>
      </w:r>
      <w:r w:rsidRPr="00882435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eastAsia="zh-CN"/>
        </w:rPr>
        <w:t xml:space="preserve"> improve reliability of Broadcast/Multicast service</w:t>
      </w: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eastAsia="zh-CN"/>
        </w:rPr>
        <w:t>.</w:t>
      </w:r>
    </w:p>
    <w:p w14:paraId="19A65620" w14:textId="77777777" w:rsidR="00251F4A" w:rsidRDefault="00251F4A" w:rsidP="00251F4A">
      <w:pPr>
        <w:pStyle w:val="a9"/>
        <w:keepNext/>
        <w:widowControl/>
        <w:numPr>
          <w:ilvl w:val="0"/>
          <w:numId w:val="1"/>
        </w:numPr>
        <w:spacing w:before="240" w:after="60"/>
        <w:ind w:firstLineChars="0"/>
        <w:jc w:val="left"/>
        <w:outlineLvl w:val="1"/>
        <w:rPr>
          <w:rFonts w:ascii="Arial" w:hAnsi="Arial" w:cs="Arial"/>
          <w:b/>
          <w:bCs/>
          <w:iCs/>
          <w:vanish/>
          <w:kern w:val="0"/>
          <w:sz w:val="30"/>
          <w:szCs w:val="30"/>
        </w:rPr>
      </w:pPr>
    </w:p>
    <w:p w14:paraId="1D42D980" w14:textId="77777777" w:rsidR="00251F4A" w:rsidRDefault="00251F4A" w:rsidP="00251F4A">
      <w:pPr>
        <w:pStyle w:val="a9"/>
        <w:keepNext/>
        <w:widowControl/>
        <w:numPr>
          <w:ilvl w:val="0"/>
          <w:numId w:val="1"/>
        </w:numPr>
        <w:spacing w:before="240" w:after="60"/>
        <w:ind w:firstLineChars="0"/>
        <w:jc w:val="left"/>
        <w:outlineLvl w:val="1"/>
        <w:rPr>
          <w:rFonts w:ascii="Arial" w:hAnsi="Arial" w:cs="Arial"/>
          <w:b/>
          <w:bCs/>
          <w:iCs/>
          <w:vanish/>
          <w:kern w:val="0"/>
          <w:sz w:val="30"/>
          <w:szCs w:val="30"/>
        </w:rPr>
      </w:pPr>
    </w:p>
    <w:bookmarkEnd w:id="6"/>
    <w:p w14:paraId="289ECF1B" w14:textId="77777777" w:rsidR="00251F4A" w:rsidRDefault="005377C7" w:rsidP="00251F4A">
      <w:pPr>
        <w:pStyle w:val="2"/>
      </w:pPr>
      <w:r>
        <w:t>HARQ-ACK feedback</w:t>
      </w:r>
      <w:r w:rsidR="00251F4A">
        <w:t xml:space="preserve"> </w:t>
      </w:r>
    </w:p>
    <w:p w14:paraId="6F7BFCD9" w14:textId="773A54AE" w:rsidR="007276BB" w:rsidRPr="00740BEF" w:rsidRDefault="00CA60CF" w:rsidP="00A205E0">
      <w:pPr>
        <w:spacing w:after="120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D42072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HARQ-ACK feedback is </w:t>
      </w:r>
      <w:r w:rsidR="002866F9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beneficial for reliability </w:t>
      </w:r>
      <w:r w:rsidR="00700AEB"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  <w:t xml:space="preserve">by </w:t>
      </w:r>
      <w:r w:rsidR="00D42072"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  <w:t xml:space="preserve">link adaption and/or PDSCH retransmission. </w:t>
      </w:r>
      <w:r w:rsidR="00866329"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  <w:t xml:space="preserve">In NR Rel-15/Rel-16, </w:t>
      </w:r>
      <w:r w:rsidR="00004688"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  <w:t>only HARQ-ACK for unicast PDSCH is supported.</w:t>
      </w:r>
      <w:r w:rsidR="00866329"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  <w:t xml:space="preserve"> </w:t>
      </w:r>
      <w:r w:rsidR="00882053"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  <w:t>To</w:t>
      </w:r>
      <w:r w:rsidR="00882053" w:rsidRPr="00882053"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  <w:t xml:space="preserve"> improve reliability of Broadcast/Multicast service</w:t>
      </w:r>
      <w:r w:rsidR="00004688"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  <w:t>, i</w:t>
      </w:r>
      <w:r w:rsidR="00882053"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  <w:t>t is propos</w:t>
      </w:r>
      <w:r w:rsidR="00866329"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  <w:t>ed</w:t>
      </w:r>
      <w:r w:rsidR="00882053"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  <w:t xml:space="preserve"> to support HARQ-ACK feedback for </w:t>
      </w:r>
      <w:r w:rsidR="00882053" w:rsidRPr="00882053"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  <w:t>Broadcast/Multicast service</w:t>
      </w:r>
      <w:r w:rsidR="00866329"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  <w:t>, i.e., for groupcast PDSCH</w:t>
      </w:r>
      <w:r w:rsidR="00882053" w:rsidRPr="00882053"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  <w:t xml:space="preserve">. </w:t>
      </w:r>
      <w:r w:rsidR="00221780"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  <w:t xml:space="preserve">In addition, considering that </w:t>
      </w:r>
      <w:r w:rsidR="00221780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</w:t>
      </w:r>
      <w:r w:rsidR="00221780"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he level of reliability should be based on the requirements of the application/service provided</w:t>
      </w:r>
      <w:r w:rsidR="00221780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, whether to</w:t>
      </w:r>
      <w:r w:rsidR="00740BEF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740BEF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en-GB"/>
        </w:rPr>
        <w:t>transmit</w:t>
      </w:r>
      <w:r w:rsidR="00221780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HARQ-ACK feedback should be </w:t>
      </w:r>
      <w:r w:rsidR="0043635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RRC </w:t>
      </w:r>
      <w:r w:rsidR="00221780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configurable</w:t>
      </w:r>
      <w:r w:rsidR="00740BEF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so that a UE does not need to transmit HARQ-ACK for a PDSCH </w:t>
      </w:r>
      <w:bookmarkStart w:id="7" w:name="_Ref47365789"/>
      <w:r w:rsidR="007276B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if there is no need of HARQ-ACK for a </w:t>
      </w:r>
      <w:r w:rsidR="00D90B34" w:rsidRPr="00882053"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  <w:t>Broadcast/Multicast</w:t>
      </w:r>
      <w:r w:rsidR="007276B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service.</w:t>
      </w:r>
    </w:p>
    <w:p w14:paraId="029FF9F6" w14:textId="1E23C2BC" w:rsidR="00882053" w:rsidRDefault="005B2A55" w:rsidP="00DF4669">
      <w:pPr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</w:pPr>
      <w:bookmarkStart w:id="8" w:name="_Ref47730092"/>
      <w:r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 xml:space="preserve">Observation </w:t>
      </w:r>
      <w:r w:rsidR="00700AEB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>2</w:t>
      </w:r>
      <w:r w:rsidR="00882053" w:rsidRPr="00882053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>:</w:t>
      </w:r>
      <w:r w:rsidR="00882053" w:rsidRPr="00882053">
        <w:rPr>
          <w:b/>
        </w:rPr>
        <w:t xml:space="preserve"> </w:t>
      </w:r>
      <w:r w:rsidR="00882053" w:rsidRPr="00882053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>To improve reliability of Broadcast/Multicast service for RRC_CONNECTED UEs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 xml:space="preserve"> by HARQ retransmission</w:t>
      </w:r>
      <w:r w:rsidR="00882053" w:rsidRPr="00882053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>, HARQ-ACK feedback</w:t>
      </w:r>
      <w:r w:rsidR="00882053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 xml:space="preserve"> for groupcast PDSCH</w:t>
      </w:r>
      <w:r w:rsidR="00882053" w:rsidRPr="00882053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>is beneficial</w:t>
      </w:r>
      <w:r w:rsidR="00882053" w:rsidRPr="00882053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>.</w:t>
      </w:r>
      <w:bookmarkEnd w:id="7"/>
      <w:bookmarkEnd w:id="8"/>
    </w:p>
    <w:p w14:paraId="4E44FFD9" w14:textId="50967379" w:rsidR="00221780" w:rsidRDefault="00221780" w:rsidP="008A502D">
      <w:pPr>
        <w:pStyle w:val="a3"/>
        <w:jc w:val="both"/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</w:pPr>
      <w:bookmarkStart w:id="9" w:name="_Ref47365794"/>
      <w:r w:rsidRPr="00221780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 xml:space="preserve">Proposal </w:t>
      </w:r>
      <w:r w:rsidR="005B2A55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>1</w:t>
      </w:r>
      <w:r w:rsidRPr="00221780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>: HARQ-ACK feedback</w:t>
      </w:r>
      <w:r w:rsidR="005B2A55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 xml:space="preserve"> for groupcast PDSCH, </w:t>
      </w:r>
      <w:r w:rsidRPr="00221780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>should be RRC configurable if it is supported.</w:t>
      </w:r>
      <w:bookmarkEnd w:id="9"/>
    </w:p>
    <w:p w14:paraId="48180B7D" w14:textId="77777777" w:rsidR="00221780" w:rsidRPr="00CE0EC1" w:rsidRDefault="00221780" w:rsidP="00DF363B">
      <w:pPr>
        <w:spacing w:after="120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CE0EC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If HARQ-ACK </w:t>
      </w:r>
      <w:r w:rsidR="0047480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for groupcast PDSCH </w:t>
      </w:r>
      <w:r w:rsidRPr="00CE0EC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is supported, </w:t>
      </w:r>
      <w:r w:rsidR="00CE0EC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the following</w:t>
      </w:r>
      <w:r w:rsidR="0086632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s</w:t>
      </w:r>
      <w:r w:rsidR="00CE0EC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474803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en-GB"/>
        </w:rPr>
        <w:t>have</w:t>
      </w:r>
      <w:r w:rsidR="0047480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474803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en-GB"/>
        </w:rPr>
        <w:t>been</w:t>
      </w:r>
      <w:r w:rsidRPr="00CE0EC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identified </w:t>
      </w:r>
      <w:r w:rsidR="0047480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as some issues to be discussed/decided</w:t>
      </w:r>
      <w:r w:rsidRPr="00CE0EC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.</w:t>
      </w:r>
    </w:p>
    <w:p w14:paraId="5D7D9B37" w14:textId="77777777" w:rsidR="00221780" w:rsidRPr="00CE0EC1" w:rsidRDefault="00221780" w:rsidP="00DF363B">
      <w:pPr>
        <w:widowControl/>
        <w:numPr>
          <w:ilvl w:val="0"/>
          <w:numId w:val="8"/>
        </w:numPr>
        <w:spacing w:after="120"/>
        <w:rPr>
          <w:b/>
          <w:u w:val="single"/>
          <w:lang w:val="en-GB"/>
        </w:rPr>
      </w:pPr>
      <w:r w:rsidRPr="00CE0EC1">
        <w:rPr>
          <w:rFonts w:ascii="Times New Roman" w:eastAsia="宋体" w:hAnsi="Times New Roman" w:cs="Times New Roman" w:hint="eastAsia"/>
          <w:b/>
          <w:color w:val="000000"/>
          <w:kern w:val="0"/>
          <w:sz w:val="20"/>
          <w:szCs w:val="20"/>
          <w:u w:val="single"/>
          <w:lang w:val="en-GB"/>
        </w:rPr>
        <w:lastRenderedPageBreak/>
        <w:t>A</w:t>
      </w:r>
      <w:r w:rsidRPr="00CE0EC1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u w:val="single"/>
          <w:lang w:val="en-GB"/>
        </w:rPr>
        <w:t>CK/NACK feedback or NACK only feedback</w:t>
      </w:r>
    </w:p>
    <w:p w14:paraId="36B880E5" w14:textId="77777777" w:rsidR="000439AC" w:rsidRDefault="00CE0EC1" w:rsidP="009E30BE">
      <w:pPr>
        <w:widowControl/>
        <w:spacing w:after="120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C</w:t>
      </w:r>
      <w:r w:rsidR="00D87A88" w:rsidRPr="00795608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urrent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ly</w:t>
      </w:r>
      <w:r w:rsidR="00D87A88" w:rsidRPr="00795608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, there are two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supported</w:t>
      </w:r>
      <w:r w:rsidR="00D87A88" w:rsidRPr="00795608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HARQ-ACK feedback modes</w:t>
      </w:r>
      <w:r w:rsidR="002866F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which can be considered for MBS service</w:t>
      </w:r>
      <w:r w:rsidR="00D87A88" w:rsidRPr="00795608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, i.e., ACK/NACK feedback and NACK only feedback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. </w:t>
      </w:r>
    </w:p>
    <w:p w14:paraId="5F35AAF4" w14:textId="77777777" w:rsidR="002866F9" w:rsidRPr="00700AEB" w:rsidRDefault="002866F9" w:rsidP="00700AEB">
      <w:pPr>
        <w:pStyle w:val="a9"/>
        <w:widowControl/>
        <w:numPr>
          <w:ilvl w:val="0"/>
          <w:numId w:val="9"/>
        </w:numPr>
        <w:spacing w:after="120"/>
        <w:ind w:firstLineChars="0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1B4D1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Option 1: dedicated resource for ACK/NACK feedback</w:t>
      </w:r>
    </w:p>
    <w:p w14:paraId="28EC43B6" w14:textId="54628B8B" w:rsidR="00CE0EC1" w:rsidRDefault="00CE0EC1" w:rsidP="002866F9">
      <w:pPr>
        <w:pStyle w:val="a9"/>
        <w:widowControl/>
        <w:numPr>
          <w:ilvl w:val="1"/>
          <w:numId w:val="9"/>
        </w:numPr>
        <w:spacing w:after="120"/>
        <w:ind w:firstLineChars="0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For the ACK/NACK feedback, a UE will generate ACK or NACK for a TB based on </w:t>
      </w:r>
      <w:r w:rsidR="001056FF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the TB</w:t>
      </w:r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decoding result, and </w:t>
      </w:r>
      <w:r w:rsidR="002866F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the </w:t>
      </w:r>
      <w:r w:rsidR="004C247C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PUCCH resources for HARQ-ACK feedback needs</w:t>
      </w:r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to be orthogonal </w:t>
      </w:r>
      <w:r w:rsidR="00E318CD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among</w:t>
      </w:r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different UEs. </w:t>
      </w:r>
      <w:proofErr w:type="spellStart"/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gNB</w:t>
      </w:r>
      <w:proofErr w:type="spellEnd"/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can </w:t>
      </w:r>
      <w:r w:rsidR="00E318CD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fully get the PDSCH transmission states</w:t>
      </w:r>
      <w:r w:rsidR="002866F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for</w:t>
      </w:r>
      <w:r w:rsidR="00E318CD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DF363B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each </w:t>
      </w:r>
      <w:r w:rsidR="00E318CD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UE.</w:t>
      </w:r>
      <w:r w:rsidR="00117E0F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2866F9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Th</w:t>
      </w:r>
      <w:r w:rsidR="002866F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erefore</w:t>
      </w:r>
      <w:r w:rsidR="00727396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, it is</w:t>
      </w:r>
      <w:r w:rsidR="002866F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natural that</w:t>
      </w:r>
      <w:r w:rsidR="00727396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A45B2A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MBS </w:t>
      </w:r>
      <w:r w:rsidR="00727396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PDSCH retransmission </w:t>
      </w:r>
      <w:r w:rsidR="002866F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can be based on</w:t>
      </w:r>
      <w:r w:rsidR="00727396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unicast PDSCH</w:t>
      </w:r>
      <w:r w:rsidR="002866F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per UE basis</w:t>
      </w:r>
      <w:r w:rsidR="00727396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.</w:t>
      </w:r>
    </w:p>
    <w:p w14:paraId="0AEE5445" w14:textId="77777777" w:rsidR="002866F9" w:rsidRPr="001B4D1B" w:rsidRDefault="002866F9" w:rsidP="002866F9">
      <w:pPr>
        <w:pStyle w:val="a9"/>
        <w:widowControl/>
        <w:numPr>
          <w:ilvl w:val="0"/>
          <w:numId w:val="9"/>
        </w:numPr>
        <w:spacing w:after="120"/>
        <w:ind w:firstLineChars="0"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  <w:r w:rsidRPr="001B4D1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Option 2: 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common resource for NACK only feedback</w:t>
      </w:r>
    </w:p>
    <w:p w14:paraId="115450DD" w14:textId="06105187" w:rsidR="000439AC" w:rsidRPr="00700AEB" w:rsidRDefault="00CE0EC1" w:rsidP="00700AEB">
      <w:pPr>
        <w:pStyle w:val="a9"/>
        <w:widowControl/>
        <w:numPr>
          <w:ilvl w:val="1"/>
          <w:numId w:val="9"/>
        </w:numPr>
        <w:spacing w:after="120"/>
        <w:ind w:firstLineChars="0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For the NACK only mode, only</w:t>
      </w:r>
      <w:r w:rsidR="00E318CD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when </w:t>
      </w:r>
      <w:r w:rsidR="00E318CD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a</w:t>
      </w:r>
      <w:r w:rsidR="008A502D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TB is decoded fail</w:t>
      </w:r>
      <w:r w:rsidR="00E318CD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, </w:t>
      </w:r>
      <w:r w:rsidR="001056FF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a </w:t>
      </w:r>
      <w:r w:rsidR="00E318CD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UE needs to </w:t>
      </w:r>
      <w:r w:rsidR="00DF363B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transmit</w:t>
      </w:r>
      <w:r w:rsidR="00E318CD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a NACK</w:t>
      </w:r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.</w:t>
      </w:r>
      <w:r w:rsidR="00E318CD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For this </w:t>
      </w:r>
      <w:r w:rsidR="001056FF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feedback </w:t>
      </w:r>
      <w:r w:rsidR="00E318CD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mode, </w:t>
      </w:r>
      <w:r w:rsidR="002866F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the </w:t>
      </w:r>
      <w:r w:rsidR="00E318CD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PUCCH resource</w:t>
      </w:r>
      <w:r w:rsidR="004C247C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s for HARQ-ACK feedback</w:t>
      </w:r>
      <w:r w:rsidR="00E318CD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among different UEs can be </w:t>
      </w:r>
      <w:r w:rsidR="00D96B57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group </w:t>
      </w:r>
      <w:r w:rsidR="00E318CD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common.</w:t>
      </w:r>
      <w:r w:rsidR="00134F6A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Thus, it can be benefit from </w:t>
      </w:r>
      <w:r w:rsidR="004C247C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PUCCH</w:t>
      </w:r>
      <w:r w:rsidR="00134F6A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resource</w:t>
      </w:r>
      <w:r w:rsidR="004C247C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consumption</w:t>
      </w:r>
      <w:r w:rsidR="00134F6A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.</w:t>
      </w:r>
      <w:r w:rsidR="003779D7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However, </w:t>
      </w:r>
      <w:proofErr w:type="spellStart"/>
      <w:r w:rsidR="003779D7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gNB</w:t>
      </w:r>
      <w:proofErr w:type="spellEnd"/>
      <w:r w:rsidR="003779D7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DF363B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is una</w:t>
      </w:r>
      <w:r w:rsidR="002866F9" w:rsidRPr="008A257A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b</w:t>
      </w:r>
      <w:r w:rsidR="00DF363B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le to tell which UEs or how many UEs are transmitting NACK</w:t>
      </w:r>
      <w:r w:rsidR="009F4519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2866F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due to the</w:t>
      </w:r>
      <w:r w:rsidR="009F4519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group common</w:t>
      </w:r>
      <w:r w:rsidR="002866F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resource</w:t>
      </w:r>
      <w:r w:rsidR="00DF363B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. </w:t>
      </w:r>
      <w:r w:rsidR="009E30BE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Thus, i</w:t>
      </w:r>
      <w:r w:rsidR="00727396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 is not possible to support</w:t>
      </w:r>
      <w:r w:rsidR="004C247C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MBS</w:t>
      </w:r>
      <w:r w:rsidR="00727396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PDSCH retransmission through unicast PDSCH</w:t>
      </w:r>
      <w:r w:rsidR="009E30BE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.</w:t>
      </w:r>
      <w:r w:rsidR="006C5D10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proofErr w:type="spellStart"/>
      <w:r w:rsidR="009F4519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gNB</w:t>
      </w:r>
      <w:proofErr w:type="spellEnd"/>
      <w:r w:rsidR="009F4519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can’t tell it is ACK or DTX even when the feedback resource is UE-specific.</w:t>
      </w:r>
      <w:r w:rsidR="00117E0F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2866F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In addition</w:t>
      </w:r>
      <w:r w:rsidR="00117E0F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, it will bring some additional issues </w:t>
      </w:r>
      <w:r w:rsidR="006C5D10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when considering</w:t>
      </w:r>
      <w:r w:rsidR="00117E0F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multiplexing between NACK for groupcast PDSCH and other UCI, such as HARQ-ACK for unicast PDSCH, CSI, SR or multiplexing </w:t>
      </w:r>
      <w:r w:rsidR="006C5D10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with</w:t>
      </w:r>
      <w:r w:rsidR="00117E0F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PUSCH.</w:t>
      </w:r>
    </w:p>
    <w:p w14:paraId="6AAEE8A7" w14:textId="17F94421" w:rsidR="006D2267" w:rsidRDefault="001B2962" w:rsidP="009E30BE">
      <w:pPr>
        <w:widowControl/>
        <w:spacing w:after="120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Compar</w:t>
      </w:r>
      <w:r w:rsidR="009E30BE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ison</w:t>
      </w:r>
      <w:r w:rsidR="00FE30B2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of </w:t>
      </w:r>
      <w:r w:rsidR="00F00F95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these two</w:t>
      </w:r>
      <w:r w:rsidR="00FE30B2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HARQ-ACK feedback</w:t>
      </w:r>
      <w:r w:rsidR="00F00F95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modes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are </w:t>
      </w:r>
      <w:r w:rsidR="000439AC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summarized 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in the following</w:t>
      </w:r>
      <w:r w:rsidR="0056463A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1731A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fldChar w:fldCharType="begin"/>
      </w:r>
      <w:r w:rsidR="001731A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instrText xml:space="preserve"> </w:instrText>
      </w:r>
      <w:r w:rsidR="001731AB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en-GB"/>
        </w:rPr>
        <w:instrText>REF _Ref47361196 \h</w:instrText>
      </w:r>
      <w:r w:rsidR="001731A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instrText xml:space="preserve">  \* MERGEFORMAT </w:instrText>
      </w:r>
      <w:r w:rsidR="001731A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r>
      <w:r w:rsidR="001731A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fldChar w:fldCharType="separate"/>
      </w:r>
      <w:r w:rsidR="001731AB" w:rsidRPr="001731A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Table 1</w:t>
      </w:r>
      <w:r w:rsidR="001731A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fldChar w:fldCharType="end"/>
      </w:r>
      <w:r w:rsidR="000B001F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.</w:t>
      </w:r>
    </w:p>
    <w:p w14:paraId="53203B9D" w14:textId="77777777" w:rsidR="006D2267" w:rsidRPr="000B001F" w:rsidRDefault="006D2267" w:rsidP="006D2267">
      <w:pPr>
        <w:pStyle w:val="a3"/>
        <w:keepNext/>
        <w:jc w:val="center"/>
        <w:rPr>
          <w:rFonts w:ascii="Arial" w:hAnsi="Arial" w:cs="Arial"/>
          <w:b/>
        </w:rPr>
      </w:pPr>
      <w:bookmarkStart w:id="10" w:name="_Ref47361196"/>
      <w:r w:rsidRPr="000B001F">
        <w:rPr>
          <w:rFonts w:ascii="Arial" w:hAnsi="Arial" w:cs="Arial"/>
          <w:b/>
        </w:rPr>
        <w:t xml:space="preserve">Table </w:t>
      </w:r>
      <w:r w:rsidRPr="000B001F">
        <w:rPr>
          <w:rFonts w:ascii="Arial" w:hAnsi="Arial" w:cs="Arial"/>
          <w:b/>
        </w:rPr>
        <w:fldChar w:fldCharType="begin"/>
      </w:r>
      <w:r w:rsidRPr="000B001F">
        <w:rPr>
          <w:rFonts w:ascii="Arial" w:hAnsi="Arial" w:cs="Arial"/>
          <w:b/>
        </w:rPr>
        <w:instrText xml:space="preserve"> SEQ Table \* ARABIC </w:instrText>
      </w:r>
      <w:r w:rsidRPr="000B001F">
        <w:rPr>
          <w:rFonts w:ascii="Arial" w:hAnsi="Arial" w:cs="Arial"/>
          <w:b/>
        </w:rPr>
        <w:fldChar w:fldCharType="separate"/>
      </w:r>
      <w:r w:rsidRPr="000B001F">
        <w:rPr>
          <w:rFonts w:ascii="Arial" w:hAnsi="Arial" w:cs="Arial"/>
          <w:b/>
          <w:noProof/>
        </w:rPr>
        <w:t>1</w:t>
      </w:r>
      <w:r w:rsidRPr="000B001F">
        <w:rPr>
          <w:rFonts w:ascii="Arial" w:hAnsi="Arial" w:cs="Arial"/>
          <w:b/>
        </w:rPr>
        <w:fldChar w:fldCharType="end"/>
      </w:r>
      <w:bookmarkEnd w:id="10"/>
      <w:r w:rsidRPr="000B001F">
        <w:rPr>
          <w:rFonts w:ascii="Arial" w:hAnsi="Arial" w:cs="Arial"/>
          <w:b/>
        </w:rPr>
        <w:t xml:space="preserve"> </w:t>
      </w:r>
      <w:r w:rsidR="009E30BE" w:rsidRPr="000B001F">
        <w:rPr>
          <w:rFonts w:ascii="Arial" w:hAnsi="Arial" w:cs="Arial"/>
          <w:b/>
        </w:rPr>
        <w:t>Compari</w:t>
      </w:r>
      <w:r w:rsidR="009E30BE">
        <w:rPr>
          <w:rFonts w:ascii="Arial" w:hAnsi="Arial" w:cs="Arial"/>
          <w:b/>
        </w:rPr>
        <w:t>sons</w:t>
      </w:r>
      <w:r w:rsidRPr="000B001F">
        <w:rPr>
          <w:rFonts w:ascii="Arial" w:hAnsi="Arial" w:cs="Arial"/>
          <w:b/>
        </w:rPr>
        <w:t xml:space="preserve"> of two different HARQ-ACK feedback modes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1B2962" w14:paraId="09583601" w14:textId="77777777" w:rsidTr="001B2962">
        <w:tc>
          <w:tcPr>
            <w:tcW w:w="3020" w:type="dxa"/>
          </w:tcPr>
          <w:p w14:paraId="169BD3EC" w14:textId="77777777" w:rsidR="001B2962" w:rsidRDefault="001B2962" w:rsidP="00BE2311">
            <w:pPr>
              <w:widowControl/>
              <w:spacing w:after="1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 w:hint="eastAsia"/>
                <w:color w:val="000000"/>
                <w:lang w:val="en-GB"/>
              </w:rPr>
              <w:t>H</w:t>
            </w:r>
            <w:r>
              <w:rPr>
                <w:rFonts w:ascii="Times New Roman" w:hAnsi="Times New Roman"/>
                <w:color w:val="000000"/>
                <w:lang w:val="en-GB"/>
              </w:rPr>
              <w:t>ARQ-ACK feedback mode</w:t>
            </w:r>
          </w:p>
        </w:tc>
        <w:tc>
          <w:tcPr>
            <w:tcW w:w="3020" w:type="dxa"/>
          </w:tcPr>
          <w:p w14:paraId="731DCF0F" w14:textId="77777777" w:rsidR="001B2962" w:rsidRDefault="001B2962" w:rsidP="00BE2311">
            <w:pPr>
              <w:widowControl/>
              <w:spacing w:after="1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 w:hint="eastAsia"/>
                <w:color w:val="000000"/>
                <w:lang w:val="en-GB"/>
              </w:rPr>
              <w:t>A</w:t>
            </w:r>
            <w:r>
              <w:rPr>
                <w:rFonts w:ascii="Times New Roman" w:hAnsi="Times New Roman"/>
                <w:color w:val="000000"/>
                <w:lang w:val="en-GB"/>
              </w:rPr>
              <w:t>CK/NACK feedback</w:t>
            </w:r>
          </w:p>
        </w:tc>
        <w:tc>
          <w:tcPr>
            <w:tcW w:w="3020" w:type="dxa"/>
          </w:tcPr>
          <w:p w14:paraId="599D79D8" w14:textId="77777777" w:rsidR="001B2962" w:rsidRDefault="001B2962" w:rsidP="00BE2311">
            <w:pPr>
              <w:widowControl/>
              <w:spacing w:after="1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 w:hint="eastAsia"/>
                <w:color w:val="000000"/>
                <w:lang w:val="en-GB"/>
              </w:rPr>
              <w:t>N</w:t>
            </w:r>
            <w:r>
              <w:rPr>
                <w:rFonts w:ascii="Times New Roman" w:hAnsi="Times New Roman"/>
                <w:color w:val="000000"/>
                <w:lang w:val="en-GB"/>
              </w:rPr>
              <w:t>ACK only feedback</w:t>
            </w:r>
          </w:p>
        </w:tc>
      </w:tr>
      <w:tr w:rsidR="001B2962" w14:paraId="75CDABFF" w14:textId="77777777" w:rsidTr="001B2962">
        <w:tc>
          <w:tcPr>
            <w:tcW w:w="3020" w:type="dxa"/>
          </w:tcPr>
          <w:p w14:paraId="181C725F" w14:textId="77777777" w:rsidR="001B2962" w:rsidRDefault="00727396" w:rsidP="00BE2311">
            <w:pPr>
              <w:widowControl/>
              <w:spacing w:after="1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 w:hint="eastAsia"/>
                <w:color w:val="000000"/>
                <w:lang w:val="en-GB"/>
              </w:rPr>
              <w:t>P</w:t>
            </w:r>
            <w:r>
              <w:rPr>
                <w:rFonts w:ascii="Times New Roman" w:hAnsi="Times New Roman"/>
                <w:color w:val="000000"/>
                <w:lang w:val="en-GB"/>
              </w:rPr>
              <w:t>UCCH resource(s)</w:t>
            </w:r>
          </w:p>
        </w:tc>
        <w:tc>
          <w:tcPr>
            <w:tcW w:w="3020" w:type="dxa"/>
          </w:tcPr>
          <w:p w14:paraId="165C6E39" w14:textId="77777777" w:rsidR="001B2962" w:rsidRDefault="00727396" w:rsidP="00BE2311">
            <w:pPr>
              <w:widowControl/>
              <w:spacing w:after="1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Orthogonal among UEs in an MBS group</w:t>
            </w:r>
          </w:p>
        </w:tc>
        <w:tc>
          <w:tcPr>
            <w:tcW w:w="3020" w:type="dxa"/>
          </w:tcPr>
          <w:p w14:paraId="72FD2DA9" w14:textId="77777777" w:rsidR="001B2962" w:rsidRDefault="00727396" w:rsidP="00BE2311">
            <w:pPr>
              <w:widowControl/>
              <w:spacing w:after="1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 w:hint="eastAsia"/>
                <w:color w:val="000000"/>
                <w:lang w:val="en-GB"/>
              </w:rPr>
              <w:t>S</w:t>
            </w:r>
            <w:r>
              <w:rPr>
                <w:rFonts w:ascii="Times New Roman" w:hAnsi="Times New Roman"/>
                <w:color w:val="000000"/>
                <w:lang w:val="en-GB"/>
              </w:rPr>
              <w:t>ame PUCCH resource can be shared among UEs in an MBS group</w:t>
            </w:r>
          </w:p>
        </w:tc>
      </w:tr>
      <w:tr w:rsidR="000B001F" w14:paraId="01DEA5B3" w14:textId="77777777" w:rsidTr="001B2962">
        <w:tc>
          <w:tcPr>
            <w:tcW w:w="3020" w:type="dxa"/>
          </w:tcPr>
          <w:p w14:paraId="6E4C3C5C" w14:textId="77777777" w:rsidR="000B001F" w:rsidRDefault="000B001F" w:rsidP="00BE2311">
            <w:pPr>
              <w:widowControl/>
              <w:spacing w:after="1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 w:hint="eastAsia"/>
                <w:color w:val="000000"/>
                <w:lang w:val="en-GB"/>
              </w:rPr>
              <w:t>H</w:t>
            </w:r>
            <w:r>
              <w:rPr>
                <w:rFonts w:ascii="Times New Roman" w:hAnsi="Times New Roman"/>
                <w:color w:val="000000"/>
                <w:lang w:val="en-GB"/>
              </w:rPr>
              <w:t xml:space="preserve">ARQ-ACK information </w:t>
            </w:r>
            <w:r w:rsidR="002E07E4">
              <w:rPr>
                <w:rFonts w:ascii="Times New Roman" w:hAnsi="Times New Roman"/>
                <w:color w:val="000000"/>
                <w:lang w:val="en-GB"/>
              </w:rPr>
              <w:t xml:space="preserve">reception for </w:t>
            </w:r>
            <w:proofErr w:type="spellStart"/>
            <w:r w:rsidR="002E07E4">
              <w:rPr>
                <w:rFonts w:ascii="Times New Roman" w:hAnsi="Times New Roman"/>
                <w:color w:val="000000"/>
                <w:lang w:val="en-GB"/>
              </w:rPr>
              <w:t>gNB</w:t>
            </w:r>
            <w:proofErr w:type="spellEnd"/>
          </w:p>
        </w:tc>
        <w:tc>
          <w:tcPr>
            <w:tcW w:w="3020" w:type="dxa"/>
          </w:tcPr>
          <w:p w14:paraId="7DB496D2" w14:textId="77777777" w:rsidR="000B001F" w:rsidRDefault="000B001F" w:rsidP="00BE2311">
            <w:pPr>
              <w:widowControl/>
              <w:spacing w:after="1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 xml:space="preserve">Full HARQ-ACK information, i.e., ACK, NACK or DTX can be got </w:t>
            </w:r>
            <w:r w:rsidR="002E07E4">
              <w:rPr>
                <w:rFonts w:ascii="Times New Roman" w:hAnsi="Times New Roman"/>
                <w:color w:val="000000"/>
                <w:lang w:val="en-GB"/>
              </w:rPr>
              <w:t>from</w:t>
            </w:r>
            <w:r>
              <w:rPr>
                <w:rFonts w:ascii="Times New Roman" w:hAnsi="Times New Roman"/>
                <w:color w:val="000000"/>
                <w:lang w:val="en-GB"/>
              </w:rPr>
              <w:t xml:space="preserve"> each UE.</w:t>
            </w:r>
          </w:p>
        </w:tc>
        <w:tc>
          <w:tcPr>
            <w:tcW w:w="3020" w:type="dxa"/>
          </w:tcPr>
          <w:p w14:paraId="140AEACE" w14:textId="2DC8F216" w:rsidR="000B001F" w:rsidRDefault="002866F9" w:rsidP="00BE2311">
            <w:pPr>
              <w:widowControl/>
              <w:spacing w:after="120"/>
              <w:rPr>
                <w:rFonts w:ascii="Times New Roman" w:hAnsi="Times New Roman"/>
                <w:color w:val="000000"/>
                <w:lang w:val="en-GB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GB"/>
              </w:rPr>
              <w:t>gNB</w:t>
            </w:r>
            <w:proofErr w:type="spellEnd"/>
            <w:r>
              <w:rPr>
                <w:rFonts w:ascii="Times New Roman" w:hAnsi="Times New Roman"/>
                <w:color w:val="000000"/>
                <w:lang w:val="en-GB"/>
              </w:rPr>
              <w:t xml:space="preserve"> can determine based on s</w:t>
            </w:r>
            <w:r w:rsidR="000B001F" w:rsidRPr="000B001F">
              <w:rPr>
                <w:rFonts w:ascii="Times New Roman" w:hAnsi="Times New Roman"/>
                <w:color w:val="000000"/>
                <w:lang w:val="en-GB"/>
              </w:rPr>
              <w:t>imple energy detection</w:t>
            </w:r>
            <w:r>
              <w:rPr>
                <w:rFonts w:ascii="Times New Roman" w:hAnsi="Times New Roman"/>
                <w:color w:val="000000"/>
                <w:lang w:val="en-GB"/>
              </w:rPr>
              <w:t xml:space="preserve"> on PUCCH</w:t>
            </w:r>
            <w:r w:rsidR="000B001F" w:rsidRPr="000B001F">
              <w:rPr>
                <w:rFonts w:ascii="Times New Roman" w:hAnsi="Times New Roman"/>
                <w:color w:val="000000"/>
                <w:lang w:val="en-GB"/>
              </w:rPr>
              <w:t xml:space="preserve">, but </w:t>
            </w:r>
            <w:proofErr w:type="spellStart"/>
            <w:r w:rsidR="000B001F" w:rsidRPr="000B001F">
              <w:rPr>
                <w:rFonts w:ascii="Times New Roman" w:hAnsi="Times New Roman"/>
                <w:color w:val="000000"/>
                <w:lang w:val="en-GB"/>
              </w:rPr>
              <w:t>gNB</w:t>
            </w:r>
            <w:proofErr w:type="spellEnd"/>
            <w:r w:rsidR="000B001F" w:rsidRPr="000B001F">
              <w:rPr>
                <w:rFonts w:ascii="Times New Roman" w:hAnsi="Times New Roman"/>
                <w:color w:val="000000"/>
                <w:lang w:val="en-GB"/>
              </w:rPr>
              <w:t xml:space="preserve"> </w:t>
            </w:r>
            <w:r w:rsidRPr="000B001F">
              <w:rPr>
                <w:rFonts w:ascii="Times New Roman" w:hAnsi="Times New Roman"/>
                <w:color w:val="000000"/>
                <w:lang w:val="en-GB"/>
              </w:rPr>
              <w:t>can’</w:t>
            </w:r>
            <w:r>
              <w:rPr>
                <w:rFonts w:ascii="Times New Roman" w:hAnsi="Times New Roman"/>
                <w:color w:val="000000"/>
                <w:lang w:val="en-GB"/>
              </w:rPr>
              <w:t>t</w:t>
            </w:r>
            <w:r w:rsidR="000B001F" w:rsidRPr="000B001F">
              <w:rPr>
                <w:rFonts w:ascii="Times New Roman" w:hAnsi="Times New Roman"/>
                <w:color w:val="000000"/>
                <w:lang w:val="en-GB"/>
              </w:rPr>
              <w:t xml:space="preserve"> </w:t>
            </w:r>
            <w:r w:rsidR="000B001F">
              <w:rPr>
                <w:rFonts w:ascii="Times New Roman" w:hAnsi="Times New Roman"/>
                <w:color w:val="000000"/>
                <w:lang w:val="en-GB"/>
              </w:rPr>
              <w:t xml:space="preserve">tell </w:t>
            </w:r>
            <w:r w:rsidR="000B001F" w:rsidRPr="000B001F">
              <w:rPr>
                <w:rFonts w:ascii="Times New Roman" w:hAnsi="Times New Roman"/>
                <w:color w:val="000000"/>
                <w:lang w:val="en-GB"/>
              </w:rPr>
              <w:t>how many UEs report NACK</w:t>
            </w:r>
            <w:r w:rsidR="000B001F">
              <w:rPr>
                <w:rFonts w:ascii="Times New Roman" w:hAnsi="Times New Roman"/>
                <w:color w:val="000000"/>
                <w:lang w:val="en-GB"/>
              </w:rPr>
              <w:t xml:space="preserve"> if </w:t>
            </w:r>
            <w:r>
              <w:rPr>
                <w:rFonts w:ascii="Times New Roman" w:hAnsi="Times New Roman"/>
                <w:color w:val="000000"/>
                <w:lang w:val="en-GB"/>
              </w:rPr>
              <w:t xml:space="preserve">the </w:t>
            </w:r>
            <w:r w:rsidR="006C5D10">
              <w:rPr>
                <w:rFonts w:ascii="Times New Roman" w:hAnsi="Times New Roman"/>
                <w:color w:val="000000"/>
                <w:lang w:val="en-GB"/>
              </w:rPr>
              <w:t>PUCCH</w:t>
            </w:r>
            <w:r w:rsidR="000B001F">
              <w:rPr>
                <w:rFonts w:ascii="Times New Roman" w:hAnsi="Times New Roman"/>
                <w:color w:val="000000"/>
                <w:lang w:val="en-GB"/>
              </w:rPr>
              <w:t xml:space="preserve"> resource is gro</w:t>
            </w:r>
            <w:r w:rsidR="006C5D10">
              <w:rPr>
                <w:rFonts w:ascii="Times New Roman" w:hAnsi="Times New Roman"/>
                <w:color w:val="000000"/>
                <w:lang w:val="en-GB"/>
              </w:rPr>
              <w:t>u</w:t>
            </w:r>
            <w:r w:rsidR="000B001F">
              <w:rPr>
                <w:rFonts w:ascii="Times New Roman" w:hAnsi="Times New Roman"/>
                <w:color w:val="000000"/>
                <w:lang w:val="en-GB"/>
              </w:rPr>
              <w:t>p common</w:t>
            </w:r>
            <w:r w:rsidR="000B001F">
              <w:rPr>
                <w:rFonts w:ascii="Times New Roman" w:hAnsi="Times New Roman" w:hint="eastAsia"/>
                <w:color w:val="000000"/>
                <w:lang w:val="en-GB"/>
              </w:rPr>
              <w:t>;</w:t>
            </w:r>
            <w:r w:rsidR="000B001F">
              <w:rPr>
                <w:rFonts w:ascii="Times New Roman" w:hAnsi="Times New Roman"/>
                <w:color w:val="000000"/>
                <w:lang w:val="en-GB"/>
              </w:rPr>
              <w:t xml:space="preserve"> </w:t>
            </w:r>
            <w:proofErr w:type="spellStart"/>
            <w:r w:rsidR="000B001F">
              <w:rPr>
                <w:rFonts w:ascii="Times New Roman" w:hAnsi="Times New Roman"/>
                <w:color w:val="000000"/>
                <w:lang w:val="en-GB"/>
              </w:rPr>
              <w:t>gNB</w:t>
            </w:r>
            <w:proofErr w:type="spellEnd"/>
            <w:r w:rsidR="000B001F">
              <w:rPr>
                <w:rFonts w:ascii="Times New Roman" w:hAnsi="Times New Roman"/>
                <w:color w:val="000000"/>
                <w:lang w:val="en-GB"/>
              </w:rPr>
              <w:t xml:space="preserve"> can’t </w:t>
            </w:r>
            <w:r>
              <w:rPr>
                <w:rFonts w:ascii="Times New Roman" w:hAnsi="Times New Roman"/>
                <w:color w:val="000000"/>
                <w:lang w:val="en-GB"/>
              </w:rPr>
              <w:t xml:space="preserve">determine whether </w:t>
            </w:r>
            <w:r w:rsidR="000B001F">
              <w:rPr>
                <w:rFonts w:ascii="Times New Roman" w:hAnsi="Times New Roman"/>
                <w:color w:val="000000"/>
                <w:lang w:val="en-GB"/>
              </w:rPr>
              <w:t xml:space="preserve">it is ACK or DTX if </w:t>
            </w:r>
            <w:r w:rsidR="006C5D10">
              <w:rPr>
                <w:rFonts w:ascii="Times New Roman" w:hAnsi="Times New Roman"/>
                <w:color w:val="000000"/>
                <w:lang w:val="en-GB"/>
              </w:rPr>
              <w:t>PUCCH</w:t>
            </w:r>
            <w:r w:rsidR="000B001F">
              <w:rPr>
                <w:rFonts w:ascii="Times New Roman" w:hAnsi="Times New Roman"/>
                <w:color w:val="000000"/>
                <w:lang w:val="en-GB"/>
              </w:rPr>
              <w:t xml:space="preserve"> resource is UE-specific.</w:t>
            </w:r>
          </w:p>
        </w:tc>
      </w:tr>
      <w:tr w:rsidR="001B2962" w14:paraId="6BED39E9" w14:textId="77777777" w:rsidTr="001B2962">
        <w:tc>
          <w:tcPr>
            <w:tcW w:w="3020" w:type="dxa"/>
          </w:tcPr>
          <w:p w14:paraId="558774BB" w14:textId="77777777" w:rsidR="001B2962" w:rsidRPr="00727396" w:rsidRDefault="009E30BE" w:rsidP="00BE2311">
            <w:pPr>
              <w:widowControl/>
              <w:spacing w:after="1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 xml:space="preserve">MBS </w:t>
            </w:r>
            <w:r w:rsidR="00727396">
              <w:rPr>
                <w:rFonts w:ascii="Times New Roman" w:hAnsi="Times New Roman" w:hint="eastAsia"/>
                <w:color w:val="000000"/>
                <w:lang w:val="en-GB"/>
              </w:rPr>
              <w:t>P</w:t>
            </w:r>
            <w:r w:rsidR="00727396">
              <w:rPr>
                <w:rFonts w:ascii="Times New Roman" w:hAnsi="Times New Roman"/>
                <w:color w:val="000000"/>
                <w:lang w:val="en-GB"/>
              </w:rPr>
              <w:t>DSCH retransmission</w:t>
            </w:r>
          </w:p>
        </w:tc>
        <w:tc>
          <w:tcPr>
            <w:tcW w:w="3020" w:type="dxa"/>
          </w:tcPr>
          <w:p w14:paraId="48960653" w14:textId="77777777" w:rsidR="001B2962" w:rsidRDefault="00727396" w:rsidP="00BE2311">
            <w:pPr>
              <w:widowControl/>
              <w:spacing w:after="1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Can be retransmitted by groupcast or un</w:t>
            </w:r>
            <w:r w:rsidR="00736545">
              <w:rPr>
                <w:rFonts w:ascii="Times New Roman" w:hAnsi="Times New Roman"/>
                <w:color w:val="000000"/>
                <w:lang w:val="en-GB"/>
              </w:rPr>
              <w:t>i</w:t>
            </w:r>
            <w:r>
              <w:rPr>
                <w:rFonts w:ascii="Times New Roman" w:hAnsi="Times New Roman"/>
                <w:color w:val="000000"/>
                <w:lang w:val="en-GB"/>
              </w:rPr>
              <w:t>cast PDSCH</w:t>
            </w:r>
          </w:p>
        </w:tc>
        <w:tc>
          <w:tcPr>
            <w:tcW w:w="3020" w:type="dxa"/>
          </w:tcPr>
          <w:p w14:paraId="3E7D6735" w14:textId="77777777" w:rsidR="001B2962" w:rsidRDefault="00727396" w:rsidP="00BE2311">
            <w:pPr>
              <w:widowControl/>
              <w:spacing w:after="1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Can only be retransmitted by groupcast PDSCH</w:t>
            </w:r>
          </w:p>
        </w:tc>
      </w:tr>
      <w:tr w:rsidR="001B2962" w14:paraId="7D1271FF" w14:textId="77777777" w:rsidTr="001B2962">
        <w:tc>
          <w:tcPr>
            <w:tcW w:w="3020" w:type="dxa"/>
          </w:tcPr>
          <w:p w14:paraId="06D3A1CC" w14:textId="77777777" w:rsidR="001B2962" w:rsidRDefault="000B001F" w:rsidP="00BE2311">
            <w:pPr>
              <w:widowControl/>
              <w:spacing w:after="120"/>
              <w:rPr>
                <w:rFonts w:ascii="Times New Roman" w:hAnsi="Times New Roman"/>
                <w:color w:val="000000"/>
                <w:lang w:val="en-GB"/>
              </w:rPr>
            </w:pPr>
            <w:r w:rsidRPr="000B001F">
              <w:rPr>
                <w:rFonts w:ascii="Times New Roman" w:hAnsi="Times New Roman"/>
                <w:color w:val="000000"/>
                <w:lang w:val="en-GB"/>
              </w:rPr>
              <w:t xml:space="preserve">Multiplexing/prioritization rule of </w:t>
            </w:r>
            <w:r w:rsidR="00DD2C3E">
              <w:rPr>
                <w:rFonts w:ascii="Times New Roman" w:hAnsi="Times New Roman"/>
                <w:color w:val="000000"/>
                <w:lang w:val="en-GB"/>
              </w:rPr>
              <w:t xml:space="preserve">HARQ-ACK for MBS and </w:t>
            </w:r>
            <w:r w:rsidR="00DD2C3E" w:rsidRPr="000B001F">
              <w:rPr>
                <w:rFonts w:ascii="Times New Roman" w:hAnsi="Times New Roman"/>
                <w:color w:val="000000"/>
                <w:lang w:val="en-GB"/>
              </w:rPr>
              <w:t>HARQ-ACK for unicast</w:t>
            </w:r>
            <w:r w:rsidR="00DD2C3E">
              <w:rPr>
                <w:rFonts w:ascii="Times New Roman" w:hAnsi="Times New Roman"/>
                <w:color w:val="000000"/>
                <w:lang w:val="en-GB"/>
              </w:rPr>
              <w:t>, CSI, SR or PUSCH</w:t>
            </w:r>
          </w:p>
        </w:tc>
        <w:tc>
          <w:tcPr>
            <w:tcW w:w="3020" w:type="dxa"/>
          </w:tcPr>
          <w:p w14:paraId="7FF2D636" w14:textId="10FC148E" w:rsidR="001B2962" w:rsidRDefault="00831CE5" w:rsidP="00BE2311">
            <w:pPr>
              <w:widowControl/>
              <w:spacing w:after="1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 xml:space="preserve">Can be </w:t>
            </w:r>
            <w:r w:rsidR="002866F9">
              <w:rPr>
                <w:rFonts w:ascii="Times New Roman" w:hAnsi="Times New Roman"/>
                <w:color w:val="000000"/>
                <w:lang w:val="en-GB"/>
              </w:rPr>
              <w:t xml:space="preserve">multiplexed </w:t>
            </w:r>
            <w:r>
              <w:rPr>
                <w:rFonts w:ascii="Times New Roman" w:hAnsi="Times New Roman"/>
                <w:color w:val="000000"/>
                <w:lang w:val="en-GB"/>
              </w:rPr>
              <w:t>with HARQ-ACK for un</w:t>
            </w:r>
            <w:r w:rsidR="00487C5F">
              <w:rPr>
                <w:rFonts w:ascii="Times New Roman" w:hAnsi="Times New Roman"/>
                <w:color w:val="000000"/>
                <w:lang w:val="en-GB"/>
              </w:rPr>
              <w:t>i</w:t>
            </w:r>
            <w:r>
              <w:rPr>
                <w:rFonts w:ascii="Times New Roman" w:hAnsi="Times New Roman"/>
                <w:color w:val="000000"/>
                <w:lang w:val="en-GB"/>
              </w:rPr>
              <w:t>cast PDSCH and/or other types of UCI, as well as PUSCH transmission.</w:t>
            </w:r>
          </w:p>
        </w:tc>
        <w:tc>
          <w:tcPr>
            <w:tcW w:w="3020" w:type="dxa"/>
          </w:tcPr>
          <w:p w14:paraId="2210E448" w14:textId="77777777" w:rsidR="001B2962" w:rsidRDefault="00831CE5" w:rsidP="00BE2311">
            <w:pPr>
              <w:widowControl/>
              <w:spacing w:after="1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 xml:space="preserve">It’s hard to support multiplexing of HARQ-ACK for MBS </w:t>
            </w:r>
            <w:r w:rsidR="00DD2C3E">
              <w:rPr>
                <w:rFonts w:ascii="Times New Roman" w:hAnsi="Times New Roman"/>
                <w:color w:val="000000"/>
                <w:lang w:val="en-GB"/>
              </w:rPr>
              <w:t>and</w:t>
            </w:r>
            <w:r>
              <w:rPr>
                <w:rFonts w:ascii="Times New Roman" w:hAnsi="Times New Roman"/>
                <w:color w:val="000000"/>
                <w:lang w:val="en-GB"/>
              </w:rPr>
              <w:t xml:space="preserve"> HARQ-ACK for un</w:t>
            </w:r>
            <w:r w:rsidR="00487C5F">
              <w:rPr>
                <w:rFonts w:ascii="Times New Roman" w:hAnsi="Times New Roman"/>
                <w:color w:val="000000"/>
                <w:lang w:val="en-GB"/>
              </w:rPr>
              <w:t>i</w:t>
            </w:r>
            <w:r>
              <w:rPr>
                <w:rFonts w:ascii="Times New Roman" w:hAnsi="Times New Roman"/>
                <w:color w:val="000000"/>
                <w:lang w:val="en-GB"/>
              </w:rPr>
              <w:t>cast PDSCH and/or other types of UCI, as well as PUSCH transmission.</w:t>
            </w:r>
          </w:p>
        </w:tc>
      </w:tr>
    </w:tbl>
    <w:p w14:paraId="47AC4DA8" w14:textId="77777777" w:rsidR="001B2962" w:rsidRDefault="001B2962" w:rsidP="00BE2311">
      <w:pPr>
        <w:widowControl/>
        <w:spacing w:after="120"/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en-GB"/>
        </w:rPr>
      </w:pPr>
    </w:p>
    <w:p w14:paraId="382BEFFC" w14:textId="77777777" w:rsidR="00221780" w:rsidRDefault="00221780" w:rsidP="00BE2311">
      <w:pPr>
        <w:widowControl/>
        <w:numPr>
          <w:ilvl w:val="0"/>
          <w:numId w:val="8"/>
        </w:numPr>
        <w:spacing w:after="120"/>
        <w:jc w:val="left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u w:val="single"/>
          <w:lang w:val="en-GB"/>
        </w:rPr>
      </w:pPr>
      <w:r w:rsidRPr="00D55F99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u w:val="single"/>
          <w:lang w:val="en-GB"/>
        </w:rPr>
        <w:t>HARQ-ACK feedback is per PDSCH or is in aggregated manner.</w:t>
      </w:r>
    </w:p>
    <w:p w14:paraId="08A27B1B" w14:textId="4BE9A31B" w:rsidR="00C46896" w:rsidRDefault="00BB4990" w:rsidP="00DA73D6">
      <w:pPr>
        <w:widowControl/>
        <w:spacing w:after="120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86437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In NR,</w:t>
      </w:r>
      <w:r w:rsidR="00941648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for unicast PDSCH transmission, 1</w:t>
      </w:r>
      <w:r w:rsidR="002866F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-bit</w:t>
      </w:r>
      <w:r w:rsidR="00941648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/2-bit HAR-ACK i</w:t>
      </w:r>
      <w:r w:rsidR="0086437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nformation for each </w:t>
      </w:r>
      <w:r w:rsidR="002866F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unicast </w:t>
      </w:r>
      <w:r w:rsidR="0086437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PDSCH </w:t>
      </w:r>
      <w:r w:rsidR="001418A5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is transmitted, </w:t>
      </w:r>
      <w:r w:rsidR="00941648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which depends on the number of TBs of each PDSCH and whether </w:t>
      </w:r>
      <w:r w:rsidR="001418A5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the </w:t>
      </w:r>
      <w:r w:rsidR="00941648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UE is configured with spatial bundling.</w:t>
      </w:r>
      <w:r w:rsidR="00A1623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Noting that, for MBS PDSCH</w:t>
      </w:r>
      <w:r w:rsidR="00A578AF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proofErr w:type="spellStart"/>
      <w:r w:rsidR="00A578AF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transimssion</w:t>
      </w:r>
      <w:proofErr w:type="spellEnd"/>
      <w:r w:rsidR="00A1623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, t</w:t>
      </w:r>
      <w:r w:rsidR="00A1623D" w:rsidRPr="00A1623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he level of reliability </w:t>
      </w:r>
      <w:r w:rsidR="001418A5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is</w:t>
      </w:r>
      <w:r w:rsidR="00A1623D" w:rsidRPr="00A1623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based on the requirements of the application/service provided.</w:t>
      </w:r>
      <w:r w:rsidR="00A1623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In other words, it may not </w:t>
      </w:r>
      <w:r w:rsidR="002866F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be </w:t>
      </w:r>
      <w:r w:rsidR="00A1623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necessary to support PDSCH retransmission for </w:t>
      </w:r>
      <w:r w:rsidR="0074022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a certain </w:t>
      </w:r>
      <w:r w:rsidR="00A1623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MBS</w:t>
      </w:r>
      <w:r w:rsidR="0059345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EF5D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service </w:t>
      </w:r>
      <w:r w:rsidR="0059345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and HARQ-ACK feedback for link adaption is enough</w:t>
      </w:r>
      <w:r w:rsid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in that case</w:t>
      </w:r>
      <w:r w:rsidR="0059345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.</w:t>
      </w:r>
      <w:r w:rsidR="00D903E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If multiple HARQ-ACK </w:t>
      </w:r>
      <w:r w:rsidR="002866F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transmissions are </w:t>
      </w:r>
      <w:r w:rsidR="00D903E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in the same </w:t>
      </w:r>
      <w:r w:rsidR="00752B8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slot, the HARQ-ACK feedback payload may be very large. </w:t>
      </w:r>
      <w:r w:rsidR="00A578AF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In order to save HARQ-ACK payload,</w:t>
      </w:r>
      <w:r w:rsidR="00752B8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aggregated HARQ-ACK feedback, i.e., 1-bit HARQ-ACK for multiple PDSCH</w:t>
      </w:r>
      <w:r w:rsidR="002866F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s</w:t>
      </w:r>
      <w:r w:rsidR="00752B8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associated with the same PUCCH</w:t>
      </w:r>
      <w:r w:rsidR="00E70A0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,</w:t>
      </w:r>
      <w:r w:rsidR="00752B8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0066E5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can be considered</w:t>
      </w:r>
      <w:r w:rsidR="00752B8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for HARQ-ACK payload </w:t>
      </w:r>
      <w:r w:rsidR="00A578AF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offload </w:t>
      </w:r>
      <w:r w:rsidR="00752B8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and power consumption</w:t>
      </w:r>
      <w:r w:rsidR="006D0A3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reduction</w:t>
      </w:r>
      <w:r w:rsidR="00752B8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.</w:t>
      </w:r>
    </w:p>
    <w:p w14:paraId="5C596524" w14:textId="77777777" w:rsidR="00221780" w:rsidRDefault="00221780" w:rsidP="00864377">
      <w:pPr>
        <w:widowControl/>
        <w:numPr>
          <w:ilvl w:val="0"/>
          <w:numId w:val="8"/>
        </w:numPr>
        <w:spacing w:after="120"/>
        <w:jc w:val="left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u w:val="single"/>
          <w:lang w:val="en-GB"/>
        </w:rPr>
      </w:pPr>
      <w:r w:rsidRPr="00D55F99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u w:val="single"/>
          <w:lang w:val="en-GB"/>
        </w:rPr>
        <w:t xml:space="preserve">Whether </w:t>
      </w:r>
      <w:bookmarkStart w:id="11" w:name="_Hlk47364568"/>
      <w:r w:rsidRPr="00D55F99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u w:val="single"/>
          <w:lang w:val="en-GB"/>
        </w:rPr>
        <w:t>HARQ-ACK for groupcast PDSCH and unicast PDSCH be multiplexed in one HARQ-ACK codebook or not</w:t>
      </w:r>
      <w:bookmarkEnd w:id="11"/>
    </w:p>
    <w:p w14:paraId="6C8A07F7" w14:textId="3EB313BB" w:rsidR="000439AC" w:rsidRDefault="003D5D74" w:rsidP="003D5D74">
      <w:pPr>
        <w:widowControl/>
        <w:spacing w:after="120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In NR, a UE will construct one HARQ-ACK codebook in one slot if multiple unicast PDSCHs are scheduled to be </w:t>
      </w:r>
      <w:r w:rsidR="002866F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transmitted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in the same slot</w:t>
      </w:r>
      <w:r w:rsidR="00BC2022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, and </w:t>
      </w:r>
      <w:r w:rsidR="009548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the UE would </w:t>
      </w:r>
      <w:r w:rsidR="00BC2022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transmit the HARQ-ACK codebook on one PUCCH</w:t>
      </w:r>
      <w:r w:rsidR="0078470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determined based on the HARQ-ACK payload and PRI </w:t>
      </w:r>
      <w:r w:rsidR="00D52B69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indicated by </w:t>
      </w:r>
      <w:r w:rsidR="0078470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the last DCI</w:t>
      </w:r>
      <w:r w:rsidR="00BC2022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. If HARQ-ACK </w:t>
      </w:r>
      <w:r w:rsidR="006129FA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feedback </w:t>
      </w:r>
      <w:r w:rsidR="00BC2022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for groupcast PDSCH is supported, then one issue needs to be discussed is whether </w:t>
      </w:r>
      <w:r w:rsidR="00BC2022" w:rsidRPr="00BC2022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HARQ-ACK for groupcast PDSCH and unicast PDSCH </w:t>
      </w:r>
      <w:r w:rsidR="006129FA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can </w:t>
      </w:r>
      <w:r w:rsidR="00BC2022" w:rsidRPr="00BC2022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be multiplexed in one HARQ-ACK codebook or not</w:t>
      </w:r>
      <w:r w:rsidR="00BC2022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.</w:t>
      </w:r>
      <w:r w:rsidR="00AC3530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1B106C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S</w:t>
      </w:r>
      <w:r w:rsidR="000439AC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ome potential issues as follows are identified if multiplexing is supported.  </w:t>
      </w:r>
    </w:p>
    <w:p w14:paraId="06609288" w14:textId="7DD8885D" w:rsidR="000439AC" w:rsidRPr="00700AEB" w:rsidRDefault="000439AC" w:rsidP="00700AEB">
      <w:pPr>
        <w:pStyle w:val="a9"/>
        <w:widowControl/>
        <w:numPr>
          <w:ilvl w:val="0"/>
          <w:numId w:val="10"/>
        </w:numPr>
        <w:spacing w:after="120"/>
        <w:ind w:firstLineChars="0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lastRenderedPageBreak/>
        <w:t>F</w:t>
      </w:r>
      <w:r w:rsidR="00AC3530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or type </w:t>
      </w:r>
      <w:r w:rsidR="006129FA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1 </w:t>
      </w:r>
      <w:r w:rsidR="00AC3530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HARQ-ACK codebook, a UE will construct the HARQ-ACK codebook based on the TDRA table</w:t>
      </w:r>
      <w:r w:rsidR="00EB6356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of</w:t>
      </w:r>
      <w:r w:rsidR="00AC3530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PDSCH transmission, if different TDRA tables are used for groupcast PDSCH and unicast PDSCH,</w:t>
      </w:r>
      <w:r w:rsidR="00E70A07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when determining candidate PDSCH reception occasions, it may need to take </w:t>
      </w:r>
      <w:r w:rsidR="00AC3530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the union of TDRA tables for groupcast and unicast PDSCH. </w:t>
      </w:r>
    </w:p>
    <w:p w14:paraId="41E2325D" w14:textId="77777777" w:rsidR="000439AC" w:rsidRPr="00700AEB" w:rsidRDefault="00AC3530" w:rsidP="00700AEB">
      <w:pPr>
        <w:pStyle w:val="a9"/>
        <w:widowControl/>
        <w:numPr>
          <w:ilvl w:val="0"/>
          <w:numId w:val="10"/>
        </w:numPr>
        <w:spacing w:after="120"/>
        <w:ind w:firstLineChars="0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In addition, type 1 codebook can’t support HARQ-ACK feedback for </w:t>
      </w:r>
      <w:proofErr w:type="spellStart"/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FDMed</w:t>
      </w:r>
      <w:proofErr w:type="spellEnd"/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PDSCHs</w:t>
      </w:r>
      <w:r w:rsidR="00936961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, </w:t>
      </w:r>
      <w:r w:rsidR="00C46896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then </w:t>
      </w:r>
      <w:r w:rsidR="00936961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separate construction of HAREQ-ACK codebook</w:t>
      </w:r>
      <w:r w:rsidR="000439AC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s</w:t>
      </w:r>
      <w:r w:rsidR="00936961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for groupcast PDSCH and unicast PDSCH may be need</w:t>
      </w:r>
      <w:r w:rsidR="00EB6356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ed</w:t>
      </w:r>
      <w:r w:rsidR="00936961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if they can be transmitted in </w:t>
      </w:r>
      <w:proofErr w:type="spellStart"/>
      <w:r w:rsidR="00936961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FDMed</w:t>
      </w:r>
      <w:proofErr w:type="spellEnd"/>
      <w:r w:rsidR="00936961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manner. </w:t>
      </w:r>
    </w:p>
    <w:p w14:paraId="1DB2F427" w14:textId="18E2DF96" w:rsidR="000439AC" w:rsidRPr="00700AEB" w:rsidRDefault="00936961" w:rsidP="00700AEB">
      <w:pPr>
        <w:pStyle w:val="a9"/>
        <w:widowControl/>
        <w:numPr>
          <w:ilvl w:val="0"/>
          <w:numId w:val="10"/>
        </w:numPr>
        <w:spacing w:after="120"/>
        <w:ind w:firstLineChars="0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For type 2 HARQ-ACK codebook, DAI is needed to guarantee same</w:t>
      </w:r>
      <w:r w:rsidR="00AC3530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understanding on HARQ-ACK payload and</w:t>
      </w:r>
      <w:r w:rsidR="00EB6356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order between </w:t>
      </w:r>
      <w:proofErr w:type="spellStart"/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gNB</w:t>
      </w:r>
      <w:proofErr w:type="spellEnd"/>
      <w:r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and UE.</w:t>
      </w:r>
      <w:r w:rsidR="00753D6C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If multiplexing of HARQ-ACK for groupcast PDSCH and unicast PDSCH in one HARQ-ACK codebook is supported, separate </w:t>
      </w:r>
      <w:r w:rsidR="00D440DA" w:rsidRPr="00BA498E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DAI</w:t>
      </w:r>
      <w:r w:rsidR="00D440DA" w:rsidRPr="00D4586C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753D6C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counting may be needed since a UE can be interested in one or multiple MBS services. </w:t>
      </w:r>
    </w:p>
    <w:p w14:paraId="754D31E3" w14:textId="1A23637E" w:rsidR="00BC2022" w:rsidRPr="00700AEB" w:rsidRDefault="00D440DA" w:rsidP="00700AEB">
      <w:pPr>
        <w:pStyle w:val="a9"/>
        <w:widowControl/>
        <w:numPr>
          <w:ilvl w:val="0"/>
          <w:numId w:val="10"/>
        </w:numPr>
        <w:spacing w:after="120"/>
        <w:ind w:firstLineChars="0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en-GB"/>
        </w:rPr>
        <w:t>or</w:t>
      </w:r>
      <w:r w:rsidR="00753D6C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the determination of PUCCH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en-GB"/>
        </w:rPr>
        <w:t>resource</w:t>
      </w:r>
      <w:r w:rsidR="00753D6C" w:rsidRPr="00700A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, it is possible that the DCI for groupcast PDSCH is the last DCI, so the determination of PUCCH resource may need to be discussed.</w:t>
      </w:r>
    </w:p>
    <w:p w14:paraId="2D7FDABC" w14:textId="5D231681" w:rsidR="00753D6C" w:rsidRDefault="00753D6C" w:rsidP="00700AEB">
      <w:pPr>
        <w:spacing w:after="120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</w:pPr>
      <w:bookmarkStart w:id="12" w:name="_Ref47365799"/>
      <w:r w:rsidRPr="00753D6C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Proposal </w:t>
      </w:r>
      <w:r w:rsidRPr="00753D6C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fldChar w:fldCharType="begin"/>
      </w:r>
      <w:r w:rsidRPr="00753D6C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instrText xml:space="preserve"> SEQ Proposal \* ARABIC </w:instrText>
      </w:r>
      <w:r w:rsidRPr="00753D6C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fldChar w:fldCharType="separate"/>
      </w:r>
      <w:r w:rsidR="00700AEB">
        <w:rPr>
          <w:rFonts w:ascii="Times New Roman" w:eastAsia="宋体" w:hAnsi="Times New Roman" w:cs="Times New Roman"/>
          <w:b/>
          <w:noProof/>
          <w:color w:val="000000"/>
          <w:kern w:val="0"/>
          <w:sz w:val="20"/>
          <w:szCs w:val="20"/>
          <w:lang w:val="en-GB"/>
        </w:rPr>
        <w:t>2</w:t>
      </w:r>
      <w:r w:rsidRPr="00753D6C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fldChar w:fldCharType="end"/>
      </w:r>
      <w:r w:rsidRPr="00753D6C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: If HARQ-ACK for groupcast PDSCH is supported, the followings need to be discussed/decided</w:t>
      </w:r>
      <w:bookmarkEnd w:id="12"/>
      <w:r w:rsidR="003858FB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.</w:t>
      </w:r>
    </w:p>
    <w:p w14:paraId="1CF72F26" w14:textId="78944373" w:rsidR="00D440DA" w:rsidRPr="00700AEB" w:rsidRDefault="001A1DA8" w:rsidP="00700AEB">
      <w:pPr>
        <w:pStyle w:val="a9"/>
        <w:numPr>
          <w:ilvl w:val="0"/>
          <w:numId w:val="15"/>
        </w:numPr>
        <w:spacing w:after="120"/>
        <w:ind w:firstLineChars="0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HARQ-ACK feedback schemes</w:t>
      </w:r>
    </w:p>
    <w:p w14:paraId="367BE983" w14:textId="6AEC9C32" w:rsidR="00D4586C" w:rsidRDefault="00D440DA" w:rsidP="00700AEB">
      <w:pPr>
        <w:pStyle w:val="a9"/>
        <w:numPr>
          <w:ilvl w:val="1"/>
          <w:numId w:val="15"/>
        </w:numPr>
        <w:spacing w:after="120"/>
        <w:ind w:firstLineChars="0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</w:pPr>
      <w:r w:rsidRPr="00700AEB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Option 1: </w:t>
      </w:r>
      <w:r w:rsidR="005B2A55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UE specific HARQ-ACK feedback</w:t>
      </w:r>
    </w:p>
    <w:p w14:paraId="67F013F3" w14:textId="148A4E7B" w:rsidR="00D440DA" w:rsidRPr="00D4586C" w:rsidRDefault="00D440DA" w:rsidP="00700AEB">
      <w:pPr>
        <w:pStyle w:val="a9"/>
        <w:numPr>
          <w:ilvl w:val="1"/>
          <w:numId w:val="15"/>
        </w:numPr>
        <w:spacing w:after="120"/>
        <w:ind w:firstLineChars="0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</w:pPr>
      <w:r w:rsidRPr="00D4586C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Option 2: </w:t>
      </w:r>
      <w:r w:rsidR="005B2A55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Group specific NACK-only feedback</w:t>
      </w:r>
    </w:p>
    <w:p w14:paraId="564F44A2" w14:textId="3B3641A3" w:rsidR="00D440DA" w:rsidRPr="00700AEB" w:rsidRDefault="00D440DA" w:rsidP="00700AEB">
      <w:pPr>
        <w:pStyle w:val="a9"/>
        <w:numPr>
          <w:ilvl w:val="0"/>
          <w:numId w:val="15"/>
        </w:numPr>
        <w:spacing w:after="120"/>
        <w:ind w:firstLineChars="0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</w:pPr>
      <w:r w:rsidRPr="00700AEB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Aggregated HARQ-ACK feedback, i.e., 1-bit HARQ-ACK for multiple PDSCHs </w:t>
      </w:r>
      <w:r w:rsidR="001A1DA8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can be considered</w:t>
      </w:r>
    </w:p>
    <w:p w14:paraId="01B194E5" w14:textId="7EC52859" w:rsidR="00753D6C" w:rsidRPr="00700AEB" w:rsidRDefault="001A1DA8" w:rsidP="00700AEB">
      <w:pPr>
        <w:pStyle w:val="a9"/>
        <w:numPr>
          <w:ilvl w:val="0"/>
          <w:numId w:val="15"/>
        </w:numPr>
        <w:spacing w:after="120"/>
        <w:ind w:firstLineChars="0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In case of simultaneous groupcast and unicast traffic for the same UE, w</w:t>
      </w:r>
      <w:r w:rsidR="00986453" w:rsidRPr="00700AEB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hether </w:t>
      </w:r>
      <w:r w:rsidR="00753D6C" w:rsidRPr="00700AEB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HARQ-ACK for groupcast PDSCH and unicast PDSCH </w:t>
      </w:r>
      <w:r w:rsidR="00700AEB">
        <w:rPr>
          <w:rFonts w:ascii="Times New Roman" w:eastAsia="宋体" w:hAnsi="Times New Roman" w:cs="Times New Roman" w:hint="eastAsia"/>
          <w:b/>
          <w:color w:val="000000"/>
          <w:kern w:val="0"/>
          <w:sz w:val="20"/>
          <w:szCs w:val="20"/>
          <w:lang w:val="en-GB"/>
        </w:rPr>
        <w:t>can</w:t>
      </w:r>
      <w:r w:rsidR="00700AEB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 </w:t>
      </w:r>
      <w:r w:rsidR="00753D6C" w:rsidRPr="00700AEB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be multiplexed in one HARQ-ACK CB </w:t>
      </w:r>
    </w:p>
    <w:p w14:paraId="14A9C9DE" w14:textId="77777777" w:rsidR="00251F4A" w:rsidRDefault="005377C7" w:rsidP="00251F4A">
      <w:pPr>
        <w:pStyle w:val="2"/>
      </w:pPr>
      <w:bookmarkStart w:id="13" w:name="_Hlk40086845"/>
      <w:r>
        <w:t>CSI feedback</w:t>
      </w:r>
    </w:p>
    <w:p w14:paraId="50B217BA" w14:textId="77777777" w:rsidR="00251F4A" w:rsidRDefault="008C29A7" w:rsidP="000B1BE2">
      <w:pPr>
        <w:spacing w:after="120"/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pPr>
      <w:r w:rsidRPr="009572FD">
        <w:rPr>
          <w:rFonts w:ascii="Times New Roman" w:eastAsia="宋体" w:hAnsi="Times New Roman" w:cs="Times New Roman" w:hint="eastAsia"/>
          <w:kern w:val="0"/>
          <w:sz w:val="20"/>
          <w:szCs w:val="20"/>
          <w:lang w:val="de-DE" w:eastAsia="ja-JP"/>
        </w:rPr>
        <w:t>C</w:t>
      </w:r>
      <w:r w:rsidRPr="009572F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SI feedback is another effective way to improve reliability of downlink transmission</w:t>
      </w:r>
      <w:bookmarkStart w:id="14" w:name="_Ref47343307"/>
      <w:r w:rsidR="009572FD">
        <w:rPr>
          <w:rFonts w:ascii="Times New Roman" w:hAnsi="Times New Roman" w:cs="Times New Roman"/>
          <w:kern w:val="0"/>
          <w:sz w:val="20"/>
          <w:szCs w:val="20"/>
          <w:lang w:val="de-DE"/>
        </w:rPr>
        <w:t>.</w:t>
      </w:r>
      <w:r w:rsidR="00E042F9">
        <w:rPr>
          <w:rFonts w:ascii="Times New Roman" w:hAnsi="Times New Roman" w:cs="Times New Roman"/>
          <w:kern w:val="0"/>
          <w:sz w:val="20"/>
          <w:szCs w:val="20"/>
          <w:lang w:val="de-DE"/>
        </w:rPr>
        <w:t xml:space="preserve"> </w:t>
      </w:r>
      <w:r w:rsidR="00BB4990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In NR, differnet CSI feedback types are supported, i.e., periodic CSI report on PUCCH, semi-persident CSI repprt on PUCCH, semi-persident CSI report on PUSCH and a-per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iodic CSI report on PUSCH. The configuration of CSI measurement and </w:t>
      </w:r>
      <w:r w:rsidR="00C741F1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report resource is evry flexible. From our persepcitve, we think the current CSI mechanism </w:t>
      </w:r>
      <w:r w:rsidR="00E26C91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can be alppled to for MBS directly</w:t>
      </w:r>
      <w:r w:rsidR="00C741F1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.</w:t>
      </w:r>
    </w:p>
    <w:p w14:paraId="5B450F63" w14:textId="40DC3AA3" w:rsidR="000B1BE2" w:rsidRPr="00882435" w:rsidRDefault="00882435" w:rsidP="00882435">
      <w:pPr>
        <w:pStyle w:val="a3"/>
        <w:jc w:val="both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eastAsia="zh-CN"/>
        </w:rPr>
      </w:pPr>
      <w:bookmarkStart w:id="15" w:name="_Ref47366476"/>
      <w:r w:rsidRPr="00882435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eastAsia="zh-CN"/>
        </w:rPr>
        <w:t xml:space="preserve">Observation </w:t>
      </w:r>
      <w:r w:rsidR="00A578AF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eastAsia="zh-CN"/>
        </w:rPr>
        <w:t>3</w:t>
      </w:r>
      <w:r w:rsidR="000B1BE2" w:rsidRPr="00882435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eastAsia="zh-CN"/>
        </w:rPr>
        <w:t xml:space="preserve">: </w:t>
      </w:r>
      <w:r w:rsidR="00191A85" w:rsidRPr="00882435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eastAsia="zh-CN"/>
        </w:rPr>
        <w:t>E</w:t>
      </w:r>
      <w:r w:rsidR="000B1BE2" w:rsidRPr="00882435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eastAsia="zh-CN"/>
        </w:rPr>
        <w:t xml:space="preserve">xisting CSI-RS configuration and CSI feedback schemes can be applied for MBS, which improves spectrum efficiency </w:t>
      </w:r>
      <w:r w:rsidR="00A578AF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eastAsia="zh-CN"/>
        </w:rPr>
        <w:t xml:space="preserve">and reliability </w:t>
      </w:r>
      <w:r w:rsidR="000B1BE2" w:rsidRPr="00882435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eastAsia="zh-CN"/>
        </w:rPr>
        <w:t>by better link adaptation.</w:t>
      </w:r>
      <w:bookmarkEnd w:id="15"/>
    </w:p>
    <w:bookmarkEnd w:id="13"/>
    <w:bookmarkEnd w:id="14"/>
    <w:p w14:paraId="4C77D9B3" w14:textId="77777777" w:rsidR="00251F4A" w:rsidRDefault="00251F4A" w:rsidP="00251F4A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Conclusion</w:t>
      </w:r>
    </w:p>
    <w:p w14:paraId="2CE7737B" w14:textId="6DC4DCB6" w:rsidR="00251F4A" w:rsidRDefault="00251F4A" w:rsidP="006078D5">
      <w:pPr>
        <w:spacing w:before="12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t>In this contribution, we make discussions on the</w:t>
      </w:r>
      <w:r w:rsidR="00A11658" w:rsidRPr="00A11658">
        <w:rPr>
          <w:rFonts w:ascii="Times New Roman" w:hAnsi="Times New Roman"/>
          <w:sz w:val="20"/>
          <w:szCs w:val="20"/>
        </w:rPr>
        <w:t xml:space="preserve"> </w:t>
      </w:r>
      <w:r w:rsidR="00A11658" w:rsidRPr="002D1E6F">
        <w:rPr>
          <w:rFonts w:ascii="Times New Roman" w:hAnsi="Times New Roman"/>
          <w:sz w:val="20"/>
          <w:szCs w:val="20"/>
        </w:rPr>
        <w:t>mechanisms to improve reliability</w:t>
      </w:r>
      <w:r w:rsidR="00A11658" w:rsidRPr="00D9247D">
        <w:rPr>
          <w:rFonts w:ascii="Times New Roman" w:hAnsi="Times New Roman"/>
          <w:sz w:val="20"/>
          <w:szCs w:val="20"/>
        </w:rPr>
        <w:t xml:space="preserve"> for RRC_CONNECTED UEs</w:t>
      </w:r>
      <w:r>
        <w:rPr>
          <w:rFonts w:ascii="Times New Roman" w:eastAsia="等线" w:hAnsi="Times New Roman"/>
          <w:sz w:val="20"/>
          <w:szCs w:val="20"/>
        </w:rPr>
        <w:t>, and have the following</w:t>
      </w:r>
      <w:r>
        <w:rPr>
          <w:rFonts w:ascii="Times New Roman" w:eastAsia="等线" w:hAnsi="Times New Roman" w:hint="eastAsia"/>
          <w:sz w:val="20"/>
          <w:szCs w:val="20"/>
        </w:rPr>
        <w:t xml:space="preserve"> </w:t>
      </w:r>
      <w:r>
        <w:rPr>
          <w:rFonts w:ascii="Times New Roman" w:eastAsia="等线" w:hAnsi="Times New Roman"/>
          <w:sz w:val="20"/>
          <w:szCs w:val="20"/>
        </w:rPr>
        <w:t>o</w:t>
      </w:r>
      <w:r w:rsidRPr="00271B08">
        <w:rPr>
          <w:rFonts w:ascii="Times New Roman" w:eastAsia="等线" w:hAnsi="Times New Roman"/>
          <w:sz w:val="20"/>
          <w:szCs w:val="20"/>
        </w:rPr>
        <w:t>bservation</w:t>
      </w:r>
      <w:r w:rsidR="00A578AF">
        <w:rPr>
          <w:rFonts w:ascii="Times New Roman" w:eastAsia="等线" w:hAnsi="Times New Roman"/>
          <w:sz w:val="20"/>
          <w:szCs w:val="20"/>
        </w:rPr>
        <w:t>s</w:t>
      </w:r>
      <w:r>
        <w:rPr>
          <w:rFonts w:ascii="Times New Roman" w:eastAsia="等线" w:hAnsi="Times New Roman"/>
          <w:sz w:val="20"/>
          <w:szCs w:val="20"/>
        </w:rPr>
        <w:t xml:space="preserve"> and proposals.</w:t>
      </w:r>
    </w:p>
    <w:p w14:paraId="2665DCD0" w14:textId="2C088BC2" w:rsidR="00700AEB" w:rsidRPr="00B35EC3" w:rsidRDefault="00700AEB" w:rsidP="006078D5">
      <w:pPr>
        <w:spacing w:before="120"/>
        <w:rPr>
          <w:rFonts w:ascii="Times New Roman" w:eastAsia="等线" w:hAnsi="Times New Roman" w:hint="eastAsia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fldChar w:fldCharType="begin"/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 w:hint="eastAsia"/>
          <w:sz w:val="20"/>
          <w:szCs w:val="20"/>
        </w:rPr>
        <w:instrText>REF _Ref47366575 \h</w:instrText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/>
          <w:sz w:val="20"/>
          <w:szCs w:val="20"/>
        </w:rPr>
      </w:r>
      <w:r>
        <w:rPr>
          <w:rFonts w:ascii="Times New Roman" w:eastAsia="等线" w:hAnsi="Times New Roman"/>
          <w:sz w:val="20"/>
          <w:szCs w:val="20"/>
        </w:rPr>
        <w:fldChar w:fldCharType="separate"/>
      </w:r>
      <w:r w:rsidRPr="00882435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 xml:space="preserve">Observation </w:t>
      </w:r>
      <w:r w:rsidR="00A578AF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>1</w:t>
      </w:r>
      <w:r w:rsidRPr="00882435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>: Existing PDSCH repetition mechanism can be applied for MBS</w:t>
      </w: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 xml:space="preserve"> to</w:t>
      </w:r>
      <w:r w:rsidRPr="00882435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 xml:space="preserve"> improve reliability of Broadcast/Multicast service</w:t>
      </w: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>.</w:t>
      </w:r>
      <w:r>
        <w:rPr>
          <w:rFonts w:ascii="Times New Roman" w:eastAsia="等线" w:hAnsi="Times New Roman"/>
          <w:sz w:val="20"/>
          <w:szCs w:val="20"/>
        </w:rPr>
        <w:fldChar w:fldCharType="end"/>
      </w:r>
    </w:p>
    <w:p w14:paraId="78FCAC37" w14:textId="478AA14A" w:rsidR="00700AEB" w:rsidRDefault="00700AEB" w:rsidP="006078D5">
      <w:pPr>
        <w:spacing w:before="120"/>
        <w:rPr>
          <w:rFonts w:ascii="Times New Roman" w:eastAsia="等线" w:hAnsi="Times New Roman" w:hint="eastAsia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fldChar w:fldCharType="begin"/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 w:hint="eastAsia"/>
          <w:sz w:val="20"/>
          <w:szCs w:val="20"/>
        </w:rPr>
        <w:instrText>REF _Ref47730092 \h</w:instrText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/>
          <w:sz w:val="20"/>
          <w:szCs w:val="20"/>
        </w:rPr>
      </w:r>
      <w:r>
        <w:rPr>
          <w:rFonts w:ascii="Times New Roman" w:eastAsia="等线" w:hAnsi="Times New Roman"/>
          <w:sz w:val="20"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 xml:space="preserve">Observation </w:t>
      </w:r>
      <w:r w:rsidR="00A578AF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eastAsia="en-GB"/>
        </w:rPr>
        <w:t>2</w:t>
      </w:r>
      <w:r w:rsidRPr="00882053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>:</w:t>
      </w:r>
      <w:r w:rsidRPr="00882053">
        <w:rPr>
          <w:b/>
        </w:rPr>
        <w:t xml:space="preserve"> </w:t>
      </w:r>
      <w:r w:rsidRPr="00882053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>To improve reliability of Broadcast/Multicast service for RRC_CONNECTED UEs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 xml:space="preserve"> by HARQ retransmission</w:t>
      </w:r>
      <w:r w:rsidRPr="00882053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>, HARQ-ACK feedback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 xml:space="preserve"> for groupcast PDSCH</w:t>
      </w:r>
      <w:r w:rsidRPr="00882053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>is beneficial</w:t>
      </w:r>
      <w:r w:rsidRPr="00882053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>.</w:t>
      </w:r>
      <w:r>
        <w:rPr>
          <w:rFonts w:ascii="Times New Roman" w:eastAsia="等线" w:hAnsi="Times New Roman"/>
          <w:sz w:val="20"/>
          <w:szCs w:val="20"/>
        </w:rPr>
        <w:fldChar w:fldCharType="end"/>
      </w:r>
    </w:p>
    <w:p w14:paraId="46460C27" w14:textId="23597153" w:rsidR="00882435" w:rsidRDefault="00882435" w:rsidP="006078D5">
      <w:pPr>
        <w:spacing w:before="12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fldChar w:fldCharType="begin"/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 w:hint="eastAsia"/>
          <w:sz w:val="20"/>
          <w:szCs w:val="20"/>
        </w:rPr>
        <w:instrText>REF _Ref47366476 \h</w:instrText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/>
          <w:sz w:val="20"/>
          <w:szCs w:val="20"/>
        </w:rPr>
      </w:r>
      <w:r>
        <w:rPr>
          <w:rFonts w:ascii="Times New Roman" w:eastAsia="等线" w:hAnsi="Times New Roman"/>
          <w:sz w:val="20"/>
          <w:szCs w:val="20"/>
        </w:rPr>
        <w:fldChar w:fldCharType="separate"/>
      </w:r>
      <w:r w:rsidR="00700AEB" w:rsidRPr="00882435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 xml:space="preserve">Observation </w:t>
      </w:r>
      <w:r w:rsidR="00A578AF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>3</w:t>
      </w:r>
      <w:r w:rsidR="00700AEB" w:rsidRPr="00882435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>: Existing CSI-RS configuration and CSI feedback schemes can be applied for MBS, which improves spectrum efficiency</w:t>
      </w:r>
      <w:r w:rsidR="00A578AF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 xml:space="preserve"> </w:t>
      </w:r>
      <w:r w:rsidR="00A578AF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>and reliability</w:t>
      </w:r>
      <w:r w:rsidR="00700AEB" w:rsidRPr="00882435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 xml:space="preserve"> by better link adaptation.</w:t>
      </w:r>
      <w:r>
        <w:rPr>
          <w:rFonts w:ascii="Times New Roman" w:eastAsia="等线" w:hAnsi="Times New Roman"/>
          <w:sz w:val="20"/>
          <w:szCs w:val="20"/>
        </w:rPr>
        <w:fldChar w:fldCharType="end"/>
      </w:r>
    </w:p>
    <w:p w14:paraId="2AEB075D" w14:textId="77777777" w:rsidR="00A578AF" w:rsidRDefault="00A578AF" w:rsidP="00A578AF">
      <w:pPr>
        <w:pStyle w:val="a3"/>
        <w:jc w:val="both"/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</w:pPr>
      <w:r w:rsidRPr="00221780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 xml:space="preserve">Proposal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>1</w:t>
      </w:r>
      <w:r w:rsidRPr="00221780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>: HARQ-ACK feedback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 xml:space="preserve"> for groupcast PDSCH, </w:t>
      </w:r>
      <w:r w:rsidRPr="00221780">
        <w:rPr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  <w:t>should be RRC configurable if it is supported.</w:t>
      </w:r>
    </w:p>
    <w:p w14:paraId="3F0BA2E7" w14:textId="77777777" w:rsidR="00A578AF" w:rsidRDefault="00A578AF" w:rsidP="00A578AF">
      <w:pPr>
        <w:spacing w:after="120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</w:pPr>
      <w:r w:rsidRPr="00753D6C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Proposal </w:t>
      </w:r>
      <w:r w:rsidRPr="00753D6C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fldChar w:fldCharType="begin"/>
      </w:r>
      <w:r w:rsidRPr="00753D6C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instrText xml:space="preserve"> SEQ Proposal \* ARABIC </w:instrText>
      </w:r>
      <w:r w:rsidRPr="00753D6C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color w:val="000000"/>
          <w:kern w:val="0"/>
          <w:sz w:val="20"/>
          <w:szCs w:val="20"/>
          <w:lang w:val="en-GB"/>
        </w:rPr>
        <w:t>2</w:t>
      </w:r>
      <w:r w:rsidRPr="00753D6C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fldChar w:fldCharType="end"/>
      </w:r>
      <w:r w:rsidRPr="00753D6C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: If HARQ-ACK for groupcast PDSCH is supported, the followings need to be discussed/decided</w:t>
      </w: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.</w:t>
      </w:r>
    </w:p>
    <w:p w14:paraId="3C75532E" w14:textId="77777777" w:rsidR="00A578AF" w:rsidRPr="00700AEB" w:rsidRDefault="00A578AF" w:rsidP="00A578AF">
      <w:pPr>
        <w:pStyle w:val="a9"/>
        <w:numPr>
          <w:ilvl w:val="0"/>
          <w:numId w:val="15"/>
        </w:numPr>
        <w:spacing w:after="120"/>
        <w:ind w:firstLineChars="0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HARQ-ACK feedback schemes</w:t>
      </w:r>
    </w:p>
    <w:p w14:paraId="7C04EEB0" w14:textId="77777777" w:rsidR="00A578AF" w:rsidRDefault="00A578AF" w:rsidP="00A578AF">
      <w:pPr>
        <w:pStyle w:val="a9"/>
        <w:numPr>
          <w:ilvl w:val="1"/>
          <w:numId w:val="15"/>
        </w:numPr>
        <w:spacing w:after="120"/>
        <w:ind w:firstLineChars="0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</w:pPr>
      <w:r w:rsidRPr="00700AEB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Option 1: </w:t>
      </w: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UE specific HARQ-ACK feedback</w:t>
      </w:r>
    </w:p>
    <w:p w14:paraId="6445D41D" w14:textId="77777777" w:rsidR="00A578AF" w:rsidRPr="00D4586C" w:rsidRDefault="00A578AF" w:rsidP="00A578AF">
      <w:pPr>
        <w:pStyle w:val="a9"/>
        <w:numPr>
          <w:ilvl w:val="1"/>
          <w:numId w:val="15"/>
        </w:numPr>
        <w:spacing w:after="120"/>
        <w:ind w:firstLineChars="0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</w:pPr>
      <w:r w:rsidRPr="00D4586C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Option 2: </w:t>
      </w: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Group specific NACK-only feedback</w:t>
      </w:r>
    </w:p>
    <w:p w14:paraId="65E7583D" w14:textId="77777777" w:rsidR="00A578AF" w:rsidRPr="00700AEB" w:rsidRDefault="00A578AF" w:rsidP="00A578AF">
      <w:pPr>
        <w:pStyle w:val="a9"/>
        <w:numPr>
          <w:ilvl w:val="0"/>
          <w:numId w:val="15"/>
        </w:numPr>
        <w:spacing w:after="120"/>
        <w:ind w:firstLineChars="0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</w:pPr>
      <w:r w:rsidRPr="00700AEB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Aggregated HARQ-ACK feedback, i.e., 1-bit HARQ-ACK for multiple PDSCHs </w:t>
      </w: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can be considered</w:t>
      </w:r>
    </w:p>
    <w:p w14:paraId="77311817" w14:textId="77777777" w:rsidR="00A578AF" w:rsidRPr="00700AEB" w:rsidRDefault="00A578AF" w:rsidP="00A578AF">
      <w:pPr>
        <w:pStyle w:val="a9"/>
        <w:numPr>
          <w:ilvl w:val="0"/>
          <w:numId w:val="15"/>
        </w:numPr>
        <w:spacing w:after="120"/>
        <w:ind w:firstLineChars="0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In case of simultaneous groupcast and unicast traffic for the same UE, w</w:t>
      </w:r>
      <w:r w:rsidRPr="00700AEB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hether HARQ-ACK for groupcast PDSCH and unicast PDSCH </w:t>
      </w:r>
      <w:r>
        <w:rPr>
          <w:rFonts w:ascii="Times New Roman" w:eastAsia="宋体" w:hAnsi="Times New Roman" w:cs="Times New Roman" w:hint="eastAsia"/>
          <w:b/>
          <w:color w:val="000000"/>
          <w:kern w:val="0"/>
          <w:sz w:val="20"/>
          <w:szCs w:val="20"/>
          <w:lang w:val="en-GB"/>
        </w:rPr>
        <w:t>can</w:t>
      </w: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 </w:t>
      </w:r>
      <w:r w:rsidRPr="00700AEB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be multiplexed in one HARQ-ACK CB </w:t>
      </w:r>
    </w:p>
    <w:p w14:paraId="1B0DD334" w14:textId="77777777" w:rsidR="00251F4A" w:rsidRDefault="00251F4A" w:rsidP="00251F4A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567" w:hanging="567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lastRenderedPageBreak/>
        <w:t>References</w:t>
      </w:r>
    </w:p>
    <w:p w14:paraId="7C6C3672" w14:textId="77777777" w:rsidR="00251F4A" w:rsidRPr="009A4912" w:rsidRDefault="00DE59DC" w:rsidP="00251F4A">
      <w:pPr>
        <w:pStyle w:val="a5"/>
        <w:widowControl/>
        <w:numPr>
          <w:ilvl w:val="0"/>
          <w:numId w:val="3"/>
        </w:numPr>
      </w:pPr>
      <w:bookmarkStart w:id="16" w:name="_Ref473620807"/>
      <w:bookmarkStart w:id="17" w:name="_Ref16191158"/>
      <w:r w:rsidRPr="00DE59DC">
        <w:rPr>
          <w:rFonts w:ascii="Times New Roman" w:eastAsia="宋体" w:hAnsi="Times New Roman"/>
          <w:sz w:val="20"/>
        </w:rPr>
        <w:t>RP-193248</w:t>
      </w:r>
      <w:bookmarkEnd w:id="16"/>
      <w:bookmarkEnd w:id="17"/>
      <w:r>
        <w:rPr>
          <w:rFonts w:ascii="Times New Roman" w:eastAsia="宋体" w:hAnsi="Times New Roman"/>
          <w:sz w:val="20"/>
        </w:rPr>
        <w:t>, ‘</w:t>
      </w:r>
      <w:r w:rsidRPr="00DE59DC">
        <w:rPr>
          <w:rFonts w:ascii="Times New Roman" w:eastAsia="宋体" w:hAnsi="Times New Roman"/>
          <w:sz w:val="20"/>
        </w:rPr>
        <w:t>New Work Item on NR support of Multicast and Broadcast Services</w:t>
      </w:r>
      <w:r>
        <w:rPr>
          <w:rFonts w:ascii="Times New Roman" w:eastAsia="宋体" w:hAnsi="Times New Roman"/>
          <w:sz w:val="20"/>
        </w:rPr>
        <w:t xml:space="preserve">’, </w:t>
      </w:r>
      <w:r w:rsidRPr="00DE59DC">
        <w:rPr>
          <w:rFonts w:ascii="Times New Roman" w:eastAsia="宋体" w:hAnsi="Times New Roman"/>
          <w:sz w:val="20"/>
        </w:rPr>
        <w:t>Huawei</w:t>
      </w:r>
    </w:p>
    <w:p w14:paraId="5E71BB55" w14:textId="77777777" w:rsidR="001754D8" w:rsidRDefault="001754D8"/>
    <w:sectPr w:rsidR="001754D8"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81F95" w14:textId="77777777" w:rsidR="0095021A" w:rsidRDefault="0095021A" w:rsidP="00D22147">
      <w:r>
        <w:separator/>
      </w:r>
    </w:p>
  </w:endnote>
  <w:endnote w:type="continuationSeparator" w:id="0">
    <w:p w14:paraId="655090F0" w14:textId="77777777" w:rsidR="0095021A" w:rsidRDefault="0095021A" w:rsidP="00D22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39A7D" w14:textId="77777777" w:rsidR="0095021A" w:rsidRDefault="0095021A" w:rsidP="00D22147">
      <w:r>
        <w:separator/>
      </w:r>
    </w:p>
  </w:footnote>
  <w:footnote w:type="continuationSeparator" w:id="0">
    <w:p w14:paraId="3C3ACA35" w14:textId="77777777" w:rsidR="0095021A" w:rsidRDefault="0095021A" w:rsidP="00D22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F2A6C"/>
    <w:multiLevelType w:val="hybridMultilevel"/>
    <w:tmpl w:val="65B66818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D117C5"/>
    <w:multiLevelType w:val="hybridMultilevel"/>
    <w:tmpl w:val="2D3A8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E10F5"/>
    <w:multiLevelType w:val="hybridMultilevel"/>
    <w:tmpl w:val="D91A712A"/>
    <w:lvl w:ilvl="0" w:tplc="112068B4">
      <w:start w:val="1"/>
      <w:numFmt w:val="bullet"/>
      <w:lvlText w:val="-"/>
      <w:lvlJc w:val="left"/>
      <w:pPr>
        <w:ind w:left="420" w:hanging="420"/>
      </w:pPr>
      <w:rPr>
        <w:rFonts w:ascii="Courier New" w:hAnsi="Courier New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8D326D"/>
    <w:multiLevelType w:val="multilevel"/>
    <w:tmpl w:val="228D326D"/>
    <w:lvl w:ilvl="0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89676D"/>
    <w:multiLevelType w:val="hybridMultilevel"/>
    <w:tmpl w:val="0BE2220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8D77DC"/>
    <w:multiLevelType w:val="hybridMultilevel"/>
    <w:tmpl w:val="1C5C7A00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7315A15"/>
    <w:multiLevelType w:val="hybridMultilevel"/>
    <w:tmpl w:val="1F1CFB7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2025AB9"/>
    <w:multiLevelType w:val="hybridMultilevel"/>
    <w:tmpl w:val="4E5452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AB585D"/>
    <w:multiLevelType w:val="hybridMultilevel"/>
    <w:tmpl w:val="43F8EDA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D6C0433"/>
    <w:multiLevelType w:val="multilevel"/>
    <w:tmpl w:val="E978310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1" w15:restartNumberingAfterBreak="0">
    <w:nsid w:val="76206B37"/>
    <w:multiLevelType w:val="hybridMultilevel"/>
    <w:tmpl w:val="CCCA12CC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73B58F3"/>
    <w:multiLevelType w:val="hybridMultilevel"/>
    <w:tmpl w:val="38FC7314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965982"/>
    <w:multiLevelType w:val="hybridMultilevel"/>
    <w:tmpl w:val="435EF6B6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14A09FDE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b w:val="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3"/>
  </w:num>
  <w:num w:numId="4">
    <w:abstractNumId w:val="7"/>
  </w:num>
  <w:num w:numId="5">
    <w:abstractNumId w:val="1"/>
  </w:num>
  <w:num w:numId="6">
    <w:abstractNumId w:val="11"/>
  </w:num>
  <w:num w:numId="7">
    <w:abstractNumId w:val="8"/>
  </w:num>
  <w:num w:numId="8">
    <w:abstractNumId w:val="5"/>
  </w:num>
  <w:num w:numId="9">
    <w:abstractNumId w:val="6"/>
  </w:num>
  <w:num w:numId="10">
    <w:abstractNumId w:val="4"/>
  </w:num>
  <w:num w:numId="11">
    <w:abstractNumId w:val="2"/>
  </w:num>
  <w:num w:numId="12">
    <w:abstractNumId w:val="0"/>
  </w:num>
  <w:num w:numId="13">
    <w:abstractNumId w:val="12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F4A"/>
    <w:rsid w:val="00004688"/>
    <w:rsid w:val="000066E5"/>
    <w:rsid w:val="00011A21"/>
    <w:rsid w:val="000439AC"/>
    <w:rsid w:val="00090437"/>
    <w:rsid w:val="000B001F"/>
    <w:rsid w:val="000B1BE2"/>
    <w:rsid w:val="000F5934"/>
    <w:rsid w:val="001056FF"/>
    <w:rsid w:val="00117E0F"/>
    <w:rsid w:val="00134F6A"/>
    <w:rsid w:val="001418A5"/>
    <w:rsid w:val="0015749E"/>
    <w:rsid w:val="001731AB"/>
    <w:rsid w:val="001754D8"/>
    <w:rsid w:val="00191A85"/>
    <w:rsid w:val="001A1DA8"/>
    <w:rsid w:val="001B106C"/>
    <w:rsid w:val="001B2962"/>
    <w:rsid w:val="001C0B18"/>
    <w:rsid w:val="001D392B"/>
    <w:rsid w:val="001F0840"/>
    <w:rsid w:val="00221780"/>
    <w:rsid w:val="00251F4A"/>
    <w:rsid w:val="002866F9"/>
    <w:rsid w:val="002869AF"/>
    <w:rsid w:val="002D1E6F"/>
    <w:rsid w:val="002D2651"/>
    <w:rsid w:val="002E07E4"/>
    <w:rsid w:val="003352AD"/>
    <w:rsid w:val="00342697"/>
    <w:rsid w:val="003779D7"/>
    <w:rsid w:val="0038140C"/>
    <w:rsid w:val="003858FB"/>
    <w:rsid w:val="003B4529"/>
    <w:rsid w:val="003D5D74"/>
    <w:rsid w:val="003F4C50"/>
    <w:rsid w:val="004009DE"/>
    <w:rsid w:val="00436356"/>
    <w:rsid w:val="00452BCA"/>
    <w:rsid w:val="00474803"/>
    <w:rsid w:val="00487C5F"/>
    <w:rsid w:val="004C247C"/>
    <w:rsid w:val="004D0727"/>
    <w:rsid w:val="00500B7F"/>
    <w:rsid w:val="00514197"/>
    <w:rsid w:val="005377C7"/>
    <w:rsid w:val="0056463A"/>
    <w:rsid w:val="00593453"/>
    <w:rsid w:val="005A1154"/>
    <w:rsid w:val="005B2A55"/>
    <w:rsid w:val="006078D5"/>
    <w:rsid w:val="006129FA"/>
    <w:rsid w:val="006219C8"/>
    <w:rsid w:val="00647B83"/>
    <w:rsid w:val="006B34DA"/>
    <w:rsid w:val="006C5D10"/>
    <w:rsid w:val="006D0A3B"/>
    <w:rsid w:val="006D2267"/>
    <w:rsid w:val="00700AEB"/>
    <w:rsid w:val="00727396"/>
    <w:rsid w:val="007276BB"/>
    <w:rsid w:val="007312C9"/>
    <w:rsid w:val="00733307"/>
    <w:rsid w:val="00736545"/>
    <w:rsid w:val="00740226"/>
    <w:rsid w:val="00740BEF"/>
    <w:rsid w:val="0074256F"/>
    <w:rsid w:val="00752B83"/>
    <w:rsid w:val="00753D6C"/>
    <w:rsid w:val="00776790"/>
    <w:rsid w:val="00784701"/>
    <w:rsid w:val="00795608"/>
    <w:rsid w:val="007A3C23"/>
    <w:rsid w:val="007C4D97"/>
    <w:rsid w:val="007E4B75"/>
    <w:rsid w:val="008055AA"/>
    <w:rsid w:val="00831CE5"/>
    <w:rsid w:val="00864377"/>
    <w:rsid w:val="00866329"/>
    <w:rsid w:val="00882053"/>
    <w:rsid w:val="00882435"/>
    <w:rsid w:val="008A502D"/>
    <w:rsid w:val="008C29A7"/>
    <w:rsid w:val="008E196B"/>
    <w:rsid w:val="00903B14"/>
    <w:rsid w:val="00912888"/>
    <w:rsid w:val="00933D19"/>
    <w:rsid w:val="00936961"/>
    <w:rsid w:val="00941648"/>
    <w:rsid w:val="0095021A"/>
    <w:rsid w:val="00954847"/>
    <w:rsid w:val="009572FD"/>
    <w:rsid w:val="009733B0"/>
    <w:rsid w:val="00986453"/>
    <w:rsid w:val="009B5872"/>
    <w:rsid w:val="009C5C16"/>
    <w:rsid w:val="009C67B6"/>
    <w:rsid w:val="009E30BE"/>
    <w:rsid w:val="009F4519"/>
    <w:rsid w:val="00A11658"/>
    <w:rsid w:val="00A1623D"/>
    <w:rsid w:val="00A205E0"/>
    <w:rsid w:val="00A45B2A"/>
    <w:rsid w:val="00A578AF"/>
    <w:rsid w:val="00A873C2"/>
    <w:rsid w:val="00A921EC"/>
    <w:rsid w:val="00AC3530"/>
    <w:rsid w:val="00AF20B1"/>
    <w:rsid w:val="00B32795"/>
    <w:rsid w:val="00B35EC3"/>
    <w:rsid w:val="00BB4990"/>
    <w:rsid w:val="00BC2022"/>
    <w:rsid w:val="00BE2311"/>
    <w:rsid w:val="00C26AA4"/>
    <w:rsid w:val="00C300D4"/>
    <w:rsid w:val="00C46896"/>
    <w:rsid w:val="00C56EDF"/>
    <w:rsid w:val="00C634C8"/>
    <w:rsid w:val="00C741F1"/>
    <w:rsid w:val="00CA60CF"/>
    <w:rsid w:val="00CE0EC1"/>
    <w:rsid w:val="00CE1F8B"/>
    <w:rsid w:val="00D02758"/>
    <w:rsid w:val="00D05B24"/>
    <w:rsid w:val="00D22147"/>
    <w:rsid w:val="00D23B5F"/>
    <w:rsid w:val="00D42072"/>
    <w:rsid w:val="00D440DA"/>
    <w:rsid w:val="00D4586C"/>
    <w:rsid w:val="00D52B69"/>
    <w:rsid w:val="00D55F99"/>
    <w:rsid w:val="00D87A88"/>
    <w:rsid w:val="00D903E7"/>
    <w:rsid w:val="00D90B34"/>
    <w:rsid w:val="00D9247D"/>
    <w:rsid w:val="00D96B57"/>
    <w:rsid w:val="00DA73D6"/>
    <w:rsid w:val="00DD2C3E"/>
    <w:rsid w:val="00DE59DC"/>
    <w:rsid w:val="00DF363B"/>
    <w:rsid w:val="00DF4669"/>
    <w:rsid w:val="00DF6DA8"/>
    <w:rsid w:val="00E01EDF"/>
    <w:rsid w:val="00E042F9"/>
    <w:rsid w:val="00E26C91"/>
    <w:rsid w:val="00E318CD"/>
    <w:rsid w:val="00E70A07"/>
    <w:rsid w:val="00EB6356"/>
    <w:rsid w:val="00EF5D47"/>
    <w:rsid w:val="00F00EC6"/>
    <w:rsid w:val="00F00F95"/>
    <w:rsid w:val="00F07B84"/>
    <w:rsid w:val="00F15450"/>
    <w:rsid w:val="00F435DB"/>
    <w:rsid w:val="00FC6DEC"/>
    <w:rsid w:val="00FE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4031D0"/>
  <w15:chartTrackingRefBased/>
  <w15:docId w15:val="{6F295B33-954D-445E-A217-B1F9FC241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1F4A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251F4A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1"/>
    <w:qFormat/>
    <w:rsid w:val="00251F4A"/>
    <w:pPr>
      <w:numPr>
        <w:ilvl w:val="1"/>
        <w:numId w:val="2"/>
      </w:numPr>
      <w:tabs>
        <w:tab w:val="left" w:pos="425"/>
        <w:tab w:val="left" w:pos="709"/>
        <w:tab w:val="left" w:pos="851"/>
      </w:tabs>
      <w:spacing w:before="240" w:after="60"/>
      <w:outlineLvl w:val="1"/>
    </w:pPr>
    <w:rPr>
      <w:rFonts w:cs="Times New Roman"/>
      <w:b w:val="0"/>
      <w:iCs/>
      <w:kern w:val="0"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1F4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rsid w:val="00251F4A"/>
    <w:pPr>
      <w:keepLines w:val="0"/>
      <w:widowControl/>
      <w:numPr>
        <w:ilvl w:val="3"/>
        <w:numId w:val="2"/>
      </w:numPr>
      <w:tabs>
        <w:tab w:val="left" w:pos="-5500"/>
        <w:tab w:val="left" w:pos="425"/>
        <w:tab w:val="left" w:pos="567"/>
      </w:tabs>
      <w:spacing w:before="240" w:after="60" w:line="240" w:lineRule="auto"/>
      <w:ind w:left="709" w:hanging="709"/>
      <w:jc w:val="left"/>
      <w:outlineLvl w:val="3"/>
    </w:pPr>
    <w:rPr>
      <w:rFonts w:ascii="CG Times (WN)" w:eastAsia="MS Mincho" w:hAnsi="CG Times (WN)" w:cs="Times New Roman"/>
      <w:b w:val="0"/>
      <w:iCs/>
      <w:kern w:val="0"/>
      <w:sz w:val="28"/>
      <w:szCs w:val="28"/>
      <w:lang w:val="zh-CN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1F4A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uiPriority w:val="9"/>
    <w:semiHidden/>
    <w:rsid w:val="00251F4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251F4A"/>
    <w:rPr>
      <w:rFonts w:ascii="CG Times (WN)" w:eastAsia="MS Mincho" w:hAnsi="CG Times (WN)" w:cs="Times New Roman"/>
      <w:bCs/>
      <w:iCs/>
      <w:kern w:val="0"/>
      <w:sz w:val="28"/>
      <w:szCs w:val="28"/>
      <w:lang w:val="zh-CN" w:eastAsia="en-US"/>
    </w:rPr>
  </w:style>
  <w:style w:type="paragraph" w:styleId="a3">
    <w:name w:val="caption"/>
    <w:basedOn w:val="a"/>
    <w:next w:val="a"/>
    <w:link w:val="a4"/>
    <w:qFormat/>
    <w:rsid w:val="00251F4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lang w:val="en-GB" w:eastAsia="en-US"/>
    </w:rPr>
  </w:style>
  <w:style w:type="paragraph" w:styleId="a5">
    <w:name w:val="Body Text"/>
    <w:basedOn w:val="a"/>
    <w:link w:val="a6"/>
    <w:uiPriority w:val="99"/>
    <w:unhideWhenUsed/>
    <w:rsid w:val="00251F4A"/>
    <w:pPr>
      <w:spacing w:after="120"/>
    </w:pPr>
  </w:style>
  <w:style w:type="character" w:customStyle="1" w:styleId="a6">
    <w:name w:val="正文文本 字符"/>
    <w:basedOn w:val="a0"/>
    <w:link w:val="a5"/>
    <w:uiPriority w:val="99"/>
    <w:rsid w:val="00251F4A"/>
  </w:style>
  <w:style w:type="table" w:styleId="a7">
    <w:name w:val="Table Grid"/>
    <w:basedOn w:val="a1"/>
    <w:uiPriority w:val="39"/>
    <w:qFormat/>
    <w:rsid w:val="00251F4A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标题 2 字符1"/>
    <w:basedOn w:val="a0"/>
    <w:link w:val="2"/>
    <w:rsid w:val="00251F4A"/>
    <w:rPr>
      <w:rFonts w:ascii="Arial" w:eastAsia="宋体" w:hAnsi="Arial" w:cs="Times New Roman"/>
      <w:bCs/>
      <w:iCs/>
      <w:kern w:val="0"/>
      <w:sz w:val="30"/>
      <w:szCs w:val="30"/>
    </w:rPr>
  </w:style>
  <w:style w:type="character" w:customStyle="1" w:styleId="a4">
    <w:name w:val="题注 字符"/>
    <w:link w:val="a3"/>
    <w:rsid w:val="00251F4A"/>
    <w:rPr>
      <w:lang w:val="en-GB" w:eastAsia="en-US"/>
    </w:rPr>
  </w:style>
  <w:style w:type="character" w:customStyle="1" w:styleId="a8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locked/>
    <w:rsid w:val="00251F4A"/>
    <w:rPr>
      <w:rFonts w:ascii="Calibri" w:hAnsi="Calibri"/>
    </w:rPr>
  </w:style>
  <w:style w:type="paragraph" w:styleId="a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8"/>
    <w:uiPriority w:val="34"/>
    <w:qFormat/>
    <w:rsid w:val="00251F4A"/>
    <w:pPr>
      <w:ind w:firstLineChars="200" w:firstLine="420"/>
    </w:pPr>
    <w:rPr>
      <w:rFonts w:ascii="Calibri" w:hAnsi="Calibri"/>
    </w:rPr>
  </w:style>
  <w:style w:type="paragraph" w:customStyle="1" w:styleId="EQ">
    <w:name w:val="EQ"/>
    <w:basedOn w:val="a"/>
    <w:next w:val="a"/>
    <w:uiPriority w:val="99"/>
    <w:qFormat/>
    <w:rsid w:val="00251F4A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251F4A"/>
    <w:rPr>
      <w:b/>
      <w:bCs/>
      <w:sz w:val="32"/>
      <w:szCs w:val="32"/>
    </w:rPr>
  </w:style>
  <w:style w:type="paragraph" w:styleId="aa">
    <w:name w:val="header"/>
    <w:basedOn w:val="a"/>
    <w:link w:val="ab"/>
    <w:uiPriority w:val="99"/>
    <w:unhideWhenUsed/>
    <w:rsid w:val="00D22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D22147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D221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D22147"/>
    <w:rPr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866F9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2866F9"/>
    <w:rPr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2866F9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2866F9"/>
    <w:pPr>
      <w:jc w:val="left"/>
    </w:pPr>
  </w:style>
  <w:style w:type="character" w:customStyle="1" w:styleId="af2">
    <w:name w:val="批注文字 字符"/>
    <w:basedOn w:val="a0"/>
    <w:link w:val="af1"/>
    <w:uiPriority w:val="99"/>
    <w:semiHidden/>
    <w:rsid w:val="002866F9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866F9"/>
    <w:rPr>
      <w:b/>
      <w:bCs/>
    </w:rPr>
  </w:style>
  <w:style w:type="character" w:customStyle="1" w:styleId="af4">
    <w:name w:val="批注主题 字符"/>
    <w:basedOn w:val="af2"/>
    <w:link w:val="af3"/>
    <w:uiPriority w:val="99"/>
    <w:semiHidden/>
    <w:rsid w:val="002866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D7675-1FCC-4616-ADCC-7849E135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1667</Words>
  <Characters>9508</Characters>
  <Application>Microsoft Office Word</Application>
  <DocSecurity>0</DocSecurity>
  <Lines>79</Lines>
  <Paragraphs>22</Paragraphs>
  <ScaleCrop>false</ScaleCrop>
  <Company>Tom</Company>
  <LinksUpToDate>false</LinksUpToDate>
  <CharactersWithSpaces>11153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李娜-5G</dc:creator>
  <cp:keywords/>
  <dc:description/>
  <cp:lastModifiedBy>李娜-5G</cp:lastModifiedBy>
  <cp:revision>5</cp:revision>
  <dcterms:created xsi:type="dcterms:W3CDTF">2020-08-07T14:48:00Z</dcterms:created>
  <dcterms:modified xsi:type="dcterms:W3CDTF">2020-08-07T14:50:00Z</dcterms:modified>
</cp:coreProperties>
</file>